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HAnsi"/>
          <w:color w:val="0F1E64" w:themeColor="text2"/>
          <w:sz w:val="20"/>
          <w:szCs w:val="20"/>
        </w:rPr>
        <w:id w:val="2118636849"/>
        <w:docPartObj>
          <w:docPartGallery w:val="Cover Pages"/>
          <w:docPartUnique/>
        </w:docPartObj>
      </w:sdtPr>
      <w:sdtEndPr/>
      <w:sdtContent>
        <w:p w14:paraId="070716F3" w14:textId="4697D651" w:rsidR="00F37F43" w:rsidRPr="00B90C2D" w:rsidRDefault="00DF0348" w:rsidP="00B90C2D">
          <w:pPr>
            <w:ind w:left="-426"/>
            <w:rPr>
              <w:rFonts w:asciiTheme="minorHAnsi" w:hAnsiTheme="minorHAnsi" w:cstheme="minorHAnsi"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anchor distT="0" distB="0" distL="114300" distR="114300" simplePos="0" relativeHeight="251666432" behindDoc="1" locked="0" layoutInCell="1" allowOverlap="1" wp14:anchorId="4A05C7C7" wp14:editId="5FA6DB3D">
                <wp:simplePos x="0" y="0"/>
                <wp:positionH relativeFrom="column">
                  <wp:posOffset>-1216555</wp:posOffset>
                </wp:positionH>
                <wp:positionV relativeFrom="paragraph">
                  <wp:posOffset>-1760561</wp:posOffset>
                </wp:positionV>
                <wp:extent cx="7581600" cy="10720800"/>
                <wp:effectExtent l="0" t="0" r="635" b="444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CQ A4 LH 2018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600" cy="1072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A56B554" w14:textId="77777777" w:rsidR="00B90C2D" w:rsidRPr="00B90C2D" w:rsidRDefault="00DE75BF" w:rsidP="00B90C2D">
          <w:pPr>
            <w:pStyle w:val="CCQHeader"/>
          </w:pPr>
          <w:sdt>
            <w:sdtPr>
              <w:id w:val="257186059"/>
              <w:placeholder>
                <w:docPart w:val="4FEA2C7EB6B14697A884E3F34690C218"/>
              </w:placeholder>
              <w:text/>
            </w:sdtPr>
            <w:sdtEndPr/>
            <w:sdtContent>
              <w:r w:rsidR="00B90C2D" w:rsidRPr="008E545D">
                <w:t>&gt;Organisation name&lt;</w:t>
              </w:r>
            </w:sdtContent>
          </w:sdt>
          <w:r w:rsidR="00B90C2D" w:rsidRPr="00B90C2D">
            <w:t xml:space="preserve"> Smoke-free Policy </w:t>
          </w:r>
        </w:p>
        <w:p w14:paraId="0B77091F" w14:textId="77777777" w:rsidR="00B90C2D" w:rsidRPr="00B90C2D" w:rsidRDefault="00B90C2D" w:rsidP="00B90C2D">
          <w:pPr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</w:p>
        <w:p w14:paraId="70A5A72D" w14:textId="77777777" w:rsidR="00B90C2D" w:rsidRPr="00B90C2D" w:rsidRDefault="00B90C2D" w:rsidP="00B90C2D">
          <w:pPr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</w:p>
        <w:p w14:paraId="1E0B5D0A" w14:textId="77777777" w:rsidR="00B90C2D" w:rsidRPr="00B90C2D" w:rsidRDefault="00B90C2D" w:rsidP="00B90C2D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b/>
              <w:sz w:val="20"/>
              <w:szCs w:val="20"/>
            </w:rPr>
            <w:t>Introductory statement</w:t>
          </w:r>
        </w:p>
        <w:p w14:paraId="34FD0D7E" w14:textId="77777777" w:rsidR="00B90C2D" w:rsidRPr="00B90C2D" w:rsidRDefault="00B90C2D" w:rsidP="00B90C2D">
          <w:pPr>
            <w:pStyle w:val="bodycopy"/>
            <w:spacing w:line="276" w:lineRule="auto"/>
            <w:rPr>
              <w:rFonts w:asciiTheme="minorHAnsi" w:hAnsiTheme="minorHAnsi" w:cstheme="minorHAnsi"/>
              <w:color w:val="auto"/>
              <w:spacing w:val="0"/>
              <w:sz w:val="20"/>
              <w:szCs w:val="20"/>
              <w:lang w:val="en-AU"/>
            </w:rPr>
          </w:pPr>
          <w:r w:rsidRPr="00B90C2D">
            <w:rPr>
              <w:rFonts w:asciiTheme="minorHAnsi" w:hAnsiTheme="minorHAnsi" w:cstheme="minorHAnsi"/>
              <w:color w:val="auto"/>
              <w:spacing w:val="0"/>
              <w:sz w:val="20"/>
              <w:szCs w:val="20"/>
              <w:lang w:val="en-AU"/>
            </w:rPr>
            <w:t>Smoking is a leading cause of preventable death and disease in Australia. Smoking greatly increases your risk of suffering from a range of life threatening illnesses, such as cancer, heart disease and respiratory illnesses. Smoking around others exposes them to second-hand smoke and many of the same dangerous chemicals. There is no safe level of exposure to second-hand smoke.</w:t>
          </w:r>
        </w:p>
        <w:p w14:paraId="6AFB71D6" w14:textId="77777777" w:rsidR="00B90C2D" w:rsidRPr="00B90C2D" w:rsidRDefault="00DE75BF" w:rsidP="00B90C2D">
          <w:pPr>
            <w:pStyle w:val="bodycopy"/>
            <w:spacing w:line="276" w:lineRule="auto"/>
            <w:rPr>
              <w:rFonts w:asciiTheme="minorHAnsi" w:hAnsiTheme="minorHAnsi" w:cstheme="minorHAnsi"/>
              <w:color w:val="auto"/>
              <w:spacing w:val="0"/>
              <w:sz w:val="20"/>
              <w:szCs w:val="20"/>
              <w:lang w:val="en-AU"/>
            </w:rPr>
          </w:pPr>
          <w:sdt>
            <w:sdtPr>
              <w:rPr>
                <w:rFonts w:asciiTheme="minorHAnsi" w:hAnsiTheme="minorHAnsi" w:cstheme="minorHAnsi"/>
                <w:color w:val="auto"/>
                <w:spacing w:val="0"/>
                <w:sz w:val="20"/>
                <w:szCs w:val="20"/>
                <w:lang w:val="en-AU"/>
              </w:rPr>
              <w:id w:val="-746731934"/>
              <w:placeholder>
                <w:docPart w:val="4FEA2C7EB6B14697A884E3F34690C218"/>
              </w:placeholder>
              <w:text/>
            </w:sdtPr>
            <w:sdtEndPr/>
            <w:sdtContent>
              <w:r w:rsidR="00B90C2D" w:rsidRPr="008E545D">
                <w:rPr>
                  <w:rFonts w:asciiTheme="minorHAnsi" w:hAnsiTheme="minorHAnsi" w:cstheme="minorHAnsi"/>
                  <w:color w:val="auto"/>
                  <w:spacing w:val="0"/>
                  <w:sz w:val="20"/>
                  <w:szCs w:val="20"/>
                  <w:lang w:val="en-AU"/>
                </w:rPr>
                <w:t>&gt;Organisation name&lt;</w:t>
              </w:r>
            </w:sdtContent>
          </w:sdt>
          <w:r w:rsidR="00B90C2D" w:rsidRPr="00B90C2D">
            <w:rPr>
              <w:rFonts w:asciiTheme="minorHAnsi" w:hAnsiTheme="minorHAnsi" w:cstheme="minorHAnsi"/>
              <w:color w:val="auto"/>
              <w:spacing w:val="0"/>
              <w:sz w:val="20"/>
              <w:szCs w:val="20"/>
              <w:lang w:val="en-AU"/>
            </w:rPr>
            <w:t xml:space="preserve"> recognises the harm caused by smoking and our duty of care to safeguard the health and wellbeing of our employees, clients and visitors. Smoke-free areas support smokers who are trying to stop smoking and reduce overall cigarette consumption.</w:t>
          </w:r>
        </w:p>
        <w:p w14:paraId="4B4B217E" w14:textId="77777777" w:rsidR="00B90C2D" w:rsidRPr="00B90C2D" w:rsidRDefault="00B90C2D" w:rsidP="00B90C2D">
          <w:pPr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sz w:val="20"/>
              <w:szCs w:val="20"/>
            </w:rPr>
            <w:t xml:space="preserve">To protect the health of </w:t>
          </w:r>
          <w:r w:rsidRPr="008E545D">
            <w:rPr>
              <w:rFonts w:asciiTheme="minorHAnsi" w:hAnsiTheme="minorHAnsi" w:cstheme="minorHAnsi"/>
              <w:sz w:val="20"/>
              <w:szCs w:val="20"/>
            </w:rPr>
            <w:t>employees, clients and visitors, and to provide a healthy and pleasant environment, </w:t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36404038"/>
              <w:placeholder>
                <w:docPart w:val="4FEA2C7EB6B14697A884E3F34690C218"/>
              </w:placeholder>
              <w:text/>
            </w:sdtPr>
            <w:sdtEndPr/>
            <w:sdtContent>
              <w:r w:rsidRPr="008E545D">
                <w:rPr>
                  <w:rFonts w:asciiTheme="minorHAnsi" w:hAnsiTheme="minorHAnsi" w:cstheme="minorHAnsi"/>
                  <w:sz w:val="20"/>
                  <w:szCs w:val="20"/>
                </w:rPr>
                <w:t>&gt;Organisation name&lt; </w:t>
              </w:r>
            </w:sdtContent>
          </w:sdt>
          <w:r w:rsidRPr="00B90C2D">
            <w:rPr>
              <w:rFonts w:asciiTheme="minorHAnsi" w:hAnsiTheme="minorHAnsi" w:cstheme="minorHAnsi"/>
              <w:sz w:val="20"/>
              <w:szCs w:val="20"/>
            </w:rPr>
            <w:t>has developed the following smoke-free policy to take effect from </w:t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2122361855"/>
              <w:placeholder>
                <w:docPart w:val="4FEA2C7EB6B14697A884E3F34690C218"/>
              </w:placeholder>
              <w:text/>
            </w:sdtPr>
            <w:sdtEndPr/>
            <w:sdtContent>
              <w:r w:rsidRPr="008E545D">
                <w:rPr>
                  <w:rFonts w:asciiTheme="minorHAnsi" w:hAnsiTheme="minorHAnsi" w:cstheme="minorHAnsi"/>
                  <w:sz w:val="20"/>
                  <w:szCs w:val="20"/>
                </w:rPr>
                <w:t>&gt;start date&lt;.</w:t>
              </w:r>
            </w:sdtContent>
          </w:sdt>
        </w:p>
        <w:p w14:paraId="1C50B744" w14:textId="77777777" w:rsidR="00B90C2D" w:rsidRPr="00B90C2D" w:rsidRDefault="00B90C2D" w:rsidP="00B90C2D">
          <w:pPr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</w:p>
        <w:p w14:paraId="5F937309" w14:textId="77777777" w:rsidR="00B90C2D" w:rsidRPr="00B90C2D" w:rsidRDefault="00B90C2D" w:rsidP="00B90C2D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b/>
              <w:bCs/>
              <w:sz w:val="20"/>
              <w:szCs w:val="20"/>
            </w:rPr>
            <w:t>Objectives of your smoke-free policy</w:t>
          </w:r>
        </w:p>
        <w:p w14:paraId="36B0F71D" w14:textId="77777777" w:rsidR="00B90C2D" w:rsidRPr="00B90C2D" w:rsidRDefault="00B90C2D" w:rsidP="00B90C2D">
          <w:pPr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sz w:val="20"/>
              <w:szCs w:val="20"/>
            </w:rPr>
            <w:t>The objectives of the smoke-free policy are:</w:t>
          </w:r>
        </w:p>
        <w:p w14:paraId="3E04DB04" w14:textId="77777777" w:rsidR="00B90C2D" w:rsidRPr="00B90C2D" w:rsidRDefault="00B90C2D" w:rsidP="00B90C2D">
          <w:pPr>
            <w:numPr>
              <w:ilvl w:val="0"/>
              <w:numId w:val="5"/>
            </w:numPr>
            <w:spacing w:line="276" w:lineRule="auto"/>
            <w:ind w:left="375"/>
            <w:rPr>
              <w:rFonts w:asciiTheme="minorHAnsi" w:hAnsiTheme="minorHAnsi" w:cstheme="minorHAnsi"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sz w:val="20"/>
              <w:szCs w:val="20"/>
            </w:rPr>
            <w:t>To protect employees, clients and visitors from exposure to environmental tobacco smoke and provide a healthy smoke-free environment.</w:t>
          </w:r>
        </w:p>
        <w:p w14:paraId="5B530D3B" w14:textId="77777777" w:rsidR="00B90C2D" w:rsidRPr="00B90C2D" w:rsidRDefault="00B90C2D" w:rsidP="00B90C2D">
          <w:pPr>
            <w:numPr>
              <w:ilvl w:val="0"/>
              <w:numId w:val="5"/>
            </w:numPr>
            <w:spacing w:line="276" w:lineRule="auto"/>
            <w:ind w:left="375"/>
            <w:rPr>
              <w:rFonts w:asciiTheme="minorHAnsi" w:hAnsiTheme="minorHAnsi" w:cstheme="minorHAnsi"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sz w:val="20"/>
              <w:szCs w:val="20"/>
            </w:rPr>
            <w:t>To provide smoking cessation support to employees and clients.</w:t>
          </w:r>
        </w:p>
        <w:p w14:paraId="1C2F760A" w14:textId="77777777" w:rsidR="00B90C2D" w:rsidRPr="00B90C2D" w:rsidRDefault="00B90C2D" w:rsidP="00B90C2D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</w:p>
        <w:p w14:paraId="63D01CCC" w14:textId="77777777" w:rsidR="00B90C2D" w:rsidRPr="00B90C2D" w:rsidRDefault="00B90C2D" w:rsidP="00B90C2D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b/>
              <w:sz w:val="20"/>
              <w:szCs w:val="20"/>
            </w:rPr>
            <w:t>Policy details</w:t>
          </w:r>
        </w:p>
        <w:p w14:paraId="41ED9CAB" w14:textId="77777777" w:rsidR="00B90C2D" w:rsidRPr="00B90C2D" w:rsidRDefault="00B90C2D" w:rsidP="00B90C2D">
          <w:pPr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sz w:val="20"/>
              <w:szCs w:val="20"/>
            </w:rPr>
            <w:t xml:space="preserve">Smoking of tobacco products (including e-cigarettes) is prohibited in the following areas: </w:t>
          </w:r>
        </w:p>
        <w:p w14:paraId="53A02ECD" w14:textId="77777777" w:rsidR="00B90C2D" w:rsidRPr="00B90C2D" w:rsidRDefault="00B90C2D" w:rsidP="00B90C2D">
          <w:pPr>
            <w:pStyle w:val="ListParagraph"/>
            <w:numPr>
              <w:ilvl w:val="0"/>
              <w:numId w:val="8"/>
            </w:numPr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sz w:val="20"/>
              <w:szCs w:val="20"/>
            </w:rPr>
            <w:t xml:space="preserve">All enclosed places (legislation states that enclosed workplaces must be smoke-free). </w:t>
          </w:r>
        </w:p>
        <w:p w14:paraId="433050C7" w14:textId="77777777" w:rsidR="00B90C2D" w:rsidRPr="00B90C2D" w:rsidRDefault="00B90C2D" w:rsidP="00B90C2D">
          <w:pPr>
            <w:numPr>
              <w:ilvl w:val="0"/>
              <w:numId w:val="5"/>
            </w:numPr>
            <w:spacing w:line="276" w:lineRule="auto"/>
            <w:ind w:left="375"/>
            <w:rPr>
              <w:rFonts w:asciiTheme="minorHAnsi" w:hAnsiTheme="minorHAnsi" w:cstheme="minorHAnsi"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sz w:val="20"/>
              <w:szCs w:val="20"/>
            </w:rPr>
            <w:t>All vehicles owned or leased by </w:t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401637667"/>
              <w:placeholder>
                <w:docPart w:val="4FEA2C7EB6B14697A884E3F34690C218"/>
              </w:placeholder>
              <w:text/>
            </w:sdtPr>
            <w:sdtEndPr/>
            <w:sdtContent>
              <w:r w:rsidRPr="008E545D">
                <w:rPr>
                  <w:rFonts w:asciiTheme="minorHAnsi" w:hAnsiTheme="minorHAnsi" w:cstheme="minorHAnsi"/>
                  <w:sz w:val="20"/>
                  <w:szCs w:val="20"/>
                </w:rPr>
                <w:t>&gt;Organisation name&lt;.</w:t>
              </w:r>
            </w:sdtContent>
          </w:sdt>
        </w:p>
        <w:p w14:paraId="2F97C81F" w14:textId="684A4A7F" w:rsidR="00B90C2D" w:rsidRPr="008E545D" w:rsidRDefault="00B90C2D" w:rsidP="00B90C2D">
          <w:pPr>
            <w:numPr>
              <w:ilvl w:val="0"/>
              <w:numId w:val="5"/>
            </w:numPr>
            <w:spacing w:line="276" w:lineRule="auto"/>
            <w:ind w:left="375"/>
            <w:rPr>
              <w:rFonts w:asciiTheme="minorHAnsi" w:hAnsiTheme="minorHAnsi" w:cstheme="minorHAnsi"/>
              <w:sz w:val="20"/>
              <w:szCs w:val="20"/>
            </w:rPr>
          </w:pPr>
          <w:r w:rsidRPr="008E545D">
            <w:rPr>
              <w:rFonts w:asciiTheme="minorHAnsi" w:hAnsiTheme="minorHAnsi" w:cstheme="minorHAnsi"/>
              <w:sz w:val="20"/>
              <w:szCs w:val="20"/>
            </w:rPr>
            <w:t>Select which applies for your organisation’s outdoor areas</w:t>
          </w:r>
        </w:p>
        <w:p w14:paraId="06D698C9" w14:textId="09ED4E2E" w:rsidR="00B90C2D" w:rsidRPr="00B90C2D" w:rsidRDefault="00DE75BF" w:rsidP="00512C74">
          <w:pPr>
            <w:tabs>
              <w:tab w:val="left" w:pos="5100"/>
            </w:tabs>
            <w:spacing w:before="100" w:beforeAutospacing="1" w:after="100" w:afterAutospacing="1"/>
            <w:ind w:left="567"/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="MS Gothic" w:eastAsia="MS Gothic" w:hAnsi="MS Gothic" w:cstheme="minorHAnsi"/>
                <w:sz w:val="20"/>
                <w:szCs w:val="20"/>
              </w:rPr>
              <w:id w:val="-1230993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2C74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="00FF34F6" w:rsidRPr="00953C80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B90C2D" w:rsidRPr="00953C80">
            <w:rPr>
              <w:rFonts w:asciiTheme="minorHAnsi" w:hAnsiTheme="minorHAnsi" w:cstheme="minorHAnsi"/>
              <w:sz w:val="20"/>
              <w:szCs w:val="20"/>
            </w:rPr>
            <w:t>All outdoor places.</w:t>
          </w:r>
          <w:r w:rsidR="00512C74">
            <w:rPr>
              <w:rFonts w:asciiTheme="minorHAnsi" w:hAnsiTheme="minorHAnsi" w:cstheme="minorHAnsi"/>
              <w:sz w:val="20"/>
              <w:szCs w:val="20"/>
            </w:rPr>
            <w:tab/>
          </w:r>
          <w:r w:rsidR="00512C74">
            <w:rPr>
              <w:rFonts w:asciiTheme="minorHAnsi" w:hAnsiTheme="minorHAnsi" w:cstheme="minorHAnsi"/>
              <w:sz w:val="20"/>
              <w:szCs w:val="20"/>
            </w:rPr>
            <w:br/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2077170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2C74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="00512C74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B90C2D" w:rsidRPr="00953C80">
            <w:rPr>
              <w:rFonts w:asciiTheme="minorHAnsi" w:hAnsiTheme="minorHAnsi" w:cstheme="minorHAnsi"/>
              <w:sz w:val="20"/>
              <w:szCs w:val="20"/>
            </w:rPr>
            <w:t>Smoking is only permitted at the following designated outdoor smoking area: </w:t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010265059"/>
              <w:placeholder>
                <w:docPart w:val="DefaultPlaceholder_-1854013439"/>
              </w:placeholder>
              <w:dropDownList>
                <w:listItem w:value="Choose an item."/>
              </w:dropDownList>
            </w:sdtPr>
            <w:sdtEndPr/>
            <w:sdtContent>
              <w:r w:rsidR="00B90C2D" w:rsidRPr="00953C80">
                <w:rPr>
                  <w:rFonts w:asciiTheme="minorHAnsi" w:hAnsiTheme="minorHAnsi" w:cstheme="minorHAnsi"/>
                  <w:sz w:val="20"/>
                  <w:szCs w:val="20"/>
                </w:rPr>
                <w:t>&gt;define employees area, define client area&lt;.</w:t>
              </w:r>
            </w:sdtContent>
          </w:sdt>
        </w:p>
        <w:p w14:paraId="71B00F5D" w14:textId="77777777" w:rsidR="00B90C2D" w:rsidRPr="00B90C2D" w:rsidRDefault="00B90C2D" w:rsidP="00B90C2D">
          <w:pPr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sz w:val="20"/>
              <w:szCs w:val="20"/>
            </w:rPr>
            <w:t>Additional policy details (select those that apply)</w:t>
          </w:r>
        </w:p>
        <w:p w14:paraId="0A4A5368" w14:textId="115385C8" w:rsidR="00B90C2D" w:rsidRPr="008E545D" w:rsidRDefault="00DE75BF" w:rsidP="00953C80">
          <w:pPr>
            <w:spacing w:line="276" w:lineRule="auto"/>
            <w:ind w:left="15"/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919025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E545D" w:rsidRPr="008E545D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="008E545D" w:rsidRPr="008E545D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B90C2D" w:rsidRPr="008E545D">
            <w:rPr>
              <w:rFonts w:asciiTheme="minorHAnsi" w:hAnsiTheme="minorHAnsi" w:cstheme="minorHAnsi"/>
              <w:sz w:val="20"/>
              <w:szCs w:val="20"/>
            </w:rPr>
            <w:t>Employees are not permitted to smoke when they are acting in an official capacity off</w:t>
          </w:r>
          <w:r w:rsidR="00953C80">
            <w:rPr>
              <w:rFonts w:asciiTheme="minorHAnsi" w:hAnsiTheme="minorHAnsi" w:cstheme="minorHAnsi"/>
              <w:sz w:val="20"/>
              <w:szCs w:val="20"/>
            </w:rPr>
            <w:t>-</w:t>
          </w:r>
          <w:r w:rsidR="00B90C2D" w:rsidRPr="008E545D">
            <w:rPr>
              <w:rFonts w:asciiTheme="minorHAnsi" w:hAnsiTheme="minorHAnsi" w:cstheme="minorHAnsi"/>
              <w:sz w:val="20"/>
              <w:szCs w:val="20"/>
            </w:rPr>
            <w:t>site.</w:t>
          </w:r>
        </w:p>
        <w:p w14:paraId="606E708E" w14:textId="1E55E2E7" w:rsidR="00B90C2D" w:rsidRPr="008E545D" w:rsidRDefault="00DE75BF" w:rsidP="00953C80">
          <w:pPr>
            <w:spacing w:line="276" w:lineRule="auto"/>
            <w:ind w:left="15"/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847750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E545D" w:rsidRPr="008E545D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="008E545D" w:rsidRPr="008E545D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B90C2D" w:rsidRPr="008E545D">
            <w:rPr>
              <w:rFonts w:asciiTheme="minorHAnsi" w:hAnsiTheme="minorHAnsi" w:cstheme="minorHAnsi"/>
              <w:sz w:val="20"/>
              <w:szCs w:val="20"/>
            </w:rPr>
            <w:t>Employees are not to smoke in the presence of clients or visitors.</w:t>
          </w:r>
        </w:p>
        <w:p w14:paraId="07E0E523" w14:textId="5FEE7EE0" w:rsidR="00B90C2D" w:rsidRPr="008E545D" w:rsidRDefault="00DE75BF" w:rsidP="00953C80">
          <w:pPr>
            <w:spacing w:line="276" w:lineRule="auto"/>
            <w:ind w:left="15"/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767659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E545D" w:rsidRPr="008E545D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="008E545D" w:rsidRPr="008E545D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B90C2D" w:rsidRPr="008E545D">
            <w:rPr>
              <w:rFonts w:asciiTheme="minorHAnsi" w:hAnsiTheme="minorHAnsi" w:cstheme="minorHAnsi"/>
              <w:sz w:val="20"/>
              <w:szCs w:val="20"/>
            </w:rPr>
            <w:t>Employees are not to provide residents, carers or families with smoking or tobacco related products.</w:t>
          </w:r>
        </w:p>
        <w:p w14:paraId="59C31241" w14:textId="5B8631BD" w:rsidR="00B90C2D" w:rsidRPr="008E545D" w:rsidRDefault="00DE75BF" w:rsidP="00953C80">
          <w:pPr>
            <w:spacing w:line="276" w:lineRule="auto"/>
            <w:ind w:left="15"/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488249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E545D" w:rsidRPr="008E545D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="008E545D" w:rsidRPr="008E545D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B90C2D" w:rsidRPr="008E545D">
            <w:rPr>
              <w:rFonts w:asciiTheme="minorHAnsi" w:hAnsiTheme="minorHAnsi" w:cstheme="minorHAnsi"/>
              <w:sz w:val="20"/>
              <w:szCs w:val="20"/>
            </w:rPr>
            <w:t>Employees are not allowed to accept smoking or tobacco products from a client or visitor.</w:t>
          </w:r>
        </w:p>
        <w:p w14:paraId="2BA03DB4" w14:textId="273876CC" w:rsidR="00B90C2D" w:rsidRPr="008E545D" w:rsidRDefault="00DE75BF" w:rsidP="00953C80">
          <w:pPr>
            <w:spacing w:line="276" w:lineRule="auto"/>
            <w:ind w:left="15"/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666506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E545D" w:rsidRPr="008E545D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="008E545D" w:rsidRPr="008E545D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B90C2D" w:rsidRPr="008E545D">
            <w:rPr>
              <w:rFonts w:asciiTheme="minorHAnsi" w:hAnsiTheme="minorHAnsi" w:cstheme="minorHAnsi"/>
              <w:sz w:val="20"/>
              <w:szCs w:val="20"/>
            </w:rPr>
            <w:t xml:space="preserve">Employees are permitted to smoke during authorised breaks only. Employees can only smoke </w:t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544998085"/>
              <w:placeholder>
                <w:docPart w:val="DefaultPlaceholder_-1854013439"/>
              </w:placeholder>
              <w:dropDownList>
                <w:listItem w:value="Choose an item."/>
              </w:dropDownList>
            </w:sdtPr>
            <w:sdtEndPr/>
            <w:sdtContent>
              <w:r w:rsidR="00B90C2D" w:rsidRPr="008E545D">
                <w:rPr>
                  <w:rFonts w:asciiTheme="minorHAnsi" w:hAnsiTheme="minorHAnsi" w:cstheme="minorHAnsi"/>
                  <w:sz w:val="20"/>
                  <w:szCs w:val="20"/>
                </w:rPr>
                <w:t>&gt;specify: off-site or in the designated outdoor smoking area for employees&lt;</w:t>
              </w:r>
            </w:sdtContent>
          </w:sdt>
          <w:r w:rsidR="00953C80">
            <w:rPr>
              <w:rFonts w:asciiTheme="minorHAnsi" w:hAnsiTheme="minorHAnsi" w:cstheme="minorHAnsi"/>
              <w:sz w:val="20"/>
              <w:szCs w:val="20"/>
            </w:rPr>
            <w:t>.</w:t>
          </w:r>
        </w:p>
        <w:p w14:paraId="3D6BE00F" w14:textId="093D2A87" w:rsidR="00B90C2D" w:rsidRPr="008E545D" w:rsidRDefault="00DE75BF" w:rsidP="00953C80">
          <w:pPr>
            <w:spacing w:line="276" w:lineRule="auto"/>
            <w:ind w:left="15"/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617832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E545D" w:rsidRPr="008E545D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="008E545D" w:rsidRPr="008E545D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B90C2D" w:rsidRPr="008E545D">
            <w:rPr>
              <w:rFonts w:asciiTheme="minorHAnsi" w:hAnsiTheme="minorHAnsi" w:cstheme="minorHAnsi"/>
              <w:sz w:val="20"/>
              <w:szCs w:val="20"/>
            </w:rPr>
            <w:t>All tobacco products must be disposed of properly in the cigarette bin provided. Tobacco products are not to be disposed of in any other area.</w:t>
          </w:r>
        </w:p>
        <w:p w14:paraId="6E7F65BB" w14:textId="2352EC39" w:rsidR="00B90C2D" w:rsidRPr="008E545D" w:rsidRDefault="00DE75BF" w:rsidP="00953C80">
          <w:pPr>
            <w:spacing w:line="276" w:lineRule="auto"/>
            <w:ind w:left="15"/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109275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E545D" w:rsidRPr="008E545D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="008E545D" w:rsidRPr="008E545D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B90C2D" w:rsidRPr="008E545D">
            <w:rPr>
              <w:rFonts w:asciiTheme="minorHAnsi" w:hAnsiTheme="minorHAnsi" w:cstheme="minorHAnsi"/>
              <w:sz w:val="20"/>
              <w:szCs w:val="20"/>
            </w:rPr>
            <w:t>All employees and clients will be informed of this smoke-free policy.</w:t>
          </w:r>
        </w:p>
        <w:p w14:paraId="286E9F4F" w14:textId="1581E715" w:rsidR="00B90C2D" w:rsidRDefault="00DE75BF" w:rsidP="00953C80">
          <w:pPr>
            <w:spacing w:line="276" w:lineRule="auto"/>
            <w:ind w:left="15"/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742485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E545D" w:rsidRPr="008E545D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="008E545D" w:rsidRPr="008E545D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B90C2D" w:rsidRPr="008E545D">
            <w:rPr>
              <w:rFonts w:asciiTheme="minorHAnsi" w:hAnsiTheme="minorHAnsi" w:cstheme="minorHAnsi"/>
              <w:sz w:val="20"/>
              <w:szCs w:val="20"/>
            </w:rPr>
            <w:t xml:space="preserve">Signs are displayed as appropriate to show </w:t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790206885"/>
              <w:placeholder>
                <w:docPart w:val="DefaultPlaceholder_-1854013439"/>
              </w:placeholder>
              <w:dropDownList>
                <w:listItem w:value="Choose an item."/>
              </w:dropDownList>
            </w:sdtPr>
            <w:sdtEndPr/>
            <w:sdtContent>
              <w:r w:rsidR="00B90C2D" w:rsidRPr="008E545D">
                <w:rPr>
                  <w:rFonts w:asciiTheme="minorHAnsi" w:hAnsiTheme="minorHAnsi" w:cstheme="minorHAnsi"/>
                  <w:sz w:val="20"/>
                  <w:szCs w:val="20"/>
                </w:rPr>
                <w:t>&gt;designated outdoor smoking areas and/or no smoking areas&lt;.</w:t>
              </w:r>
            </w:sdtContent>
          </w:sdt>
        </w:p>
        <w:p w14:paraId="338AD783" w14:textId="0FCBA956" w:rsidR="007316C0" w:rsidRPr="008E545D" w:rsidRDefault="00DE75BF" w:rsidP="00953C80">
          <w:pPr>
            <w:spacing w:line="276" w:lineRule="auto"/>
            <w:ind w:left="15"/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82072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F0540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="007316C0" w:rsidRPr="008E545D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7316C0">
            <w:rPr>
              <w:rFonts w:asciiTheme="minorHAnsi" w:hAnsiTheme="minorHAnsi" w:cstheme="minorHAnsi"/>
              <w:sz w:val="20"/>
              <w:szCs w:val="20"/>
            </w:rPr>
            <w:t>Other, please specify_______________________________________________</w:t>
          </w:r>
        </w:p>
        <w:p w14:paraId="36E27497" w14:textId="77777777" w:rsidR="00B90C2D" w:rsidRPr="00B90C2D" w:rsidRDefault="00B90C2D" w:rsidP="00B90C2D">
          <w:pPr>
            <w:spacing w:before="100" w:beforeAutospacing="1"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b/>
              <w:sz w:val="20"/>
              <w:szCs w:val="20"/>
            </w:rPr>
            <w:t>Smoking cessation support</w:t>
          </w:r>
        </w:p>
        <w:p w14:paraId="3FA4F2E3" w14:textId="3F550422" w:rsidR="00B90C2D" w:rsidRDefault="00B90C2D" w:rsidP="00512C74">
          <w:pPr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sz w:val="20"/>
              <w:szCs w:val="20"/>
            </w:rPr>
            <w:t>To help employees and clients to quit smoking the following assistance will be provided (select those that apply).</w:t>
          </w:r>
          <w:r w:rsidR="00512C74">
            <w:rPr>
              <w:rFonts w:asciiTheme="minorHAnsi" w:hAnsiTheme="minorHAnsi" w:cstheme="minorHAnsi"/>
              <w:sz w:val="20"/>
              <w:szCs w:val="20"/>
            </w:rPr>
            <w:br/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2045260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26AD8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☒</w:t>
              </w:r>
            </w:sdtContent>
          </w:sdt>
          <w:r w:rsidR="00512C74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8E545D">
            <w:rPr>
              <w:rFonts w:asciiTheme="minorHAnsi" w:hAnsiTheme="minorHAnsi" w:cstheme="minorHAnsi"/>
              <w:sz w:val="20"/>
              <w:szCs w:val="20"/>
            </w:rPr>
            <w:t xml:space="preserve">If </w:t>
          </w:r>
          <w:hyperlink r:id="rId12" w:history="1">
            <w:r w:rsidRPr="008E545D"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</w:rPr>
              <w:t>eligible</w:t>
            </w:r>
          </w:hyperlink>
          <w:r w:rsidRPr="008E545D">
            <w:rPr>
              <w:rFonts w:asciiTheme="minorHAnsi" w:hAnsiTheme="minorHAnsi" w:cstheme="minorHAnsi"/>
              <w:color w:val="0070C0"/>
              <w:sz w:val="20"/>
              <w:szCs w:val="20"/>
            </w:rPr>
            <w:t xml:space="preserve">, </w:t>
          </w:r>
          <w:r w:rsidRPr="008E545D">
            <w:rPr>
              <w:rFonts w:asciiTheme="minorHAnsi" w:hAnsiTheme="minorHAnsi" w:cstheme="minorHAnsi"/>
              <w:sz w:val="20"/>
              <w:szCs w:val="20"/>
            </w:rPr>
            <w:t xml:space="preserve">employee participation in the free Workplace Quit Smoking Program. This program combines behavioural counselling (delivered by the </w:t>
          </w:r>
          <w:proofErr w:type="spellStart"/>
          <w:r w:rsidRPr="008E545D">
            <w:rPr>
              <w:rFonts w:asciiTheme="minorHAnsi" w:hAnsiTheme="minorHAnsi" w:cstheme="minorHAnsi"/>
              <w:sz w:val="20"/>
              <w:szCs w:val="20"/>
            </w:rPr>
            <w:t>Quitline</w:t>
          </w:r>
          <w:proofErr w:type="spellEnd"/>
          <w:r w:rsidRPr="008E545D">
            <w:rPr>
              <w:rFonts w:asciiTheme="minorHAnsi" w:hAnsiTheme="minorHAnsi" w:cstheme="minorHAnsi"/>
              <w:sz w:val="20"/>
              <w:szCs w:val="20"/>
            </w:rPr>
            <w:t xml:space="preserve"> service) with pharmacotherapy (Nicotine Replacement Therapy, such as patches, gum and lozenges). The partner, spouse or immediate family of a</w:t>
          </w:r>
          <w:r w:rsidR="00512C74">
            <w:rPr>
              <w:rFonts w:asciiTheme="minorHAnsi" w:hAnsiTheme="minorHAnsi" w:cstheme="minorHAnsi"/>
              <w:sz w:val="20"/>
              <w:szCs w:val="20"/>
            </w:rPr>
            <w:t>n</w:t>
          </w:r>
          <w:r w:rsidRPr="008E545D">
            <w:rPr>
              <w:rFonts w:asciiTheme="minorHAnsi" w:hAnsiTheme="minorHAnsi" w:cstheme="minorHAnsi"/>
              <w:sz w:val="20"/>
              <w:szCs w:val="20"/>
            </w:rPr>
            <w:t xml:space="preserve"> employee</w:t>
          </w:r>
          <w:r w:rsidR="00512C74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8E545D">
            <w:rPr>
              <w:rFonts w:asciiTheme="minorHAnsi" w:hAnsiTheme="minorHAnsi" w:cstheme="minorHAnsi"/>
              <w:sz w:val="20"/>
              <w:szCs w:val="20"/>
            </w:rPr>
            <w:t xml:space="preserve">who is registered on the program can also participate in the program. </w:t>
          </w:r>
          <w:r w:rsidR="00512C74">
            <w:rPr>
              <w:rFonts w:asciiTheme="minorHAnsi" w:hAnsiTheme="minorHAnsi" w:cstheme="minorHAnsi"/>
              <w:sz w:val="20"/>
              <w:szCs w:val="20"/>
            </w:rPr>
            <w:br/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93659604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26AD8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☒</w:t>
              </w:r>
            </w:sdtContent>
          </w:sdt>
          <w:r w:rsidR="00512C74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8E545D">
            <w:rPr>
              <w:rFonts w:asciiTheme="minorHAnsi" w:hAnsiTheme="minorHAnsi" w:cstheme="minorHAnsi"/>
              <w:sz w:val="20"/>
              <w:szCs w:val="20"/>
            </w:rPr>
            <w:t xml:space="preserve">Referral of clients to </w:t>
          </w:r>
          <w:proofErr w:type="spellStart"/>
          <w:r w:rsidRPr="008E545D">
            <w:rPr>
              <w:rFonts w:asciiTheme="minorHAnsi" w:hAnsiTheme="minorHAnsi" w:cstheme="minorHAnsi"/>
              <w:sz w:val="20"/>
              <w:szCs w:val="20"/>
            </w:rPr>
            <w:t>Quitline</w:t>
          </w:r>
          <w:proofErr w:type="spellEnd"/>
          <w:r w:rsidRPr="008E545D">
            <w:rPr>
              <w:rFonts w:asciiTheme="minorHAnsi" w:hAnsiTheme="minorHAnsi" w:cstheme="minorHAnsi"/>
              <w:sz w:val="20"/>
              <w:szCs w:val="20"/>
            </w:rPr>
            <w:t xml:space="preserve"> using the online referral form </w:t>
          </w:r>
          <w:hyperlink r:id="rId13" w:history="1">
            <w:r w:rsidRPr="008E545D"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</w:rPr>
              <w:t>https://www.health.qld.gov.au/public-health/topics/atod/quitline-hp-referral-form</w:t>
            </w:r>
          </w:hyperlink>
          <w:r w:rsidR="00512C74">
            <w:rPr>
              <w:rStyle w:val="Hyperlink"/>
              <w:rFonts w:asciiTheme="minorHAnsi" w:hAnsiTheme="minorHAnsi" w:cstheme="minorHAnsi"/>
              <w:color w:val="0070C0"/>
              <w:sz w:val="20"/>
              <w:szCs w:val="20"/>
            </w:rPr>
            <w:br/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82559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2C74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="00512C74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8E545D">
            <w:rPr>
              <w:rFonts w:asciiTheme="minorHAnsi" w:hAnsiTheme="minorHAnsi" w:cstheme="minorHAnsi"/>
              <w:sz w:val="20"/>
              <w:szCs w:val="20"/>
            </w:rPr>
            <w:t xml:space="preserve">Access to a range of information and resources about tobacco smoke, including benefits of </w:t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96824827"/>
              <w:placeholder>
                <w:docPart w:val="4FEA2C7EB6B14697A884E3F34690C218"/>
              </w:placeholder>
              <w:text/>
            </w:sdtPr>
            <w:sdtEndPr/>
            <w:sdtContent>
              <w:r w:rsidRPr="008E545D">
                <w:rPr>
                  <w:rFonts w:asciiTheme="minorHAnsi" w:hAnsiTheme="minorHAnsi" w:cstheme="minorHAnsi"/>
                  <w:sz w:val="20"/>
                  <w:szCs w:val="20"/>
                </w:rPr>
                <w:t>quitting, passive smoking and products to help you quit smoking. Order of download resources</w:t>
              </w:r>
            </w:sdtContent>
          </w:sdt>
          <w:r w:rsidRPr="008E545D">
            <w:rPr>
              <w:rFonts w:asciiTheme="minorHAnsi" w:hAnsiTheme="minorHAnsi" w:cstheme="minorHAnsi"/>
              <w:sz w:val="20"/>
              <w:szCs w:val="20"/>
            </w:rPr>
            <w:t xml:space="preserve"> from </w:t>
          </w:r>
          <w:hyperlink r:id="rId14" w:history="1">
            <w:proofErr w:type="spellStart"/>
            <w:r w:rsidRPr="008E545D"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</w:rPr>
              <w:t>Quitline</w:t>
            </w:r>
            <w:proofErr w:type="spellEnd"/>
          </w:hyperlink>
          <w:r w:rsidRPr="008E545D">
            <w:rPr>
              <w:rFonts w:asciiTheme="minorHAnsi" w:hAnsiTheme="minorHAnsi" w:cstheme="minorHAnsi"/>
              <w:sz w:val="20"/>
              <w:szCs w:val="20"/>
            </w:rPr>
            <w:t xml:space="preserve"> or </w:t>
          </w:r>
          <w:hyperlink r:id="rId15" w:history="1">
            <w:r w:rsidRPr="008E545D"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</w:rPr>
              <w:t>Cancer Council Queensland</w:t>
            </w:r>
          </w:hyperlink>
          <w:r w:rsidRPr="008E545D">
            <w:rPr>
              <w:rFonts w:asciiTheme="minorHAnsi" w:hAnsiTheme="minorHAnsi" w:cstheme="minorHAnsi"/>
              <w:color w:val="0070C0"/>
              <w:sz w:val="20"/>
              <w:szCs w:val="20"/>
            </w:rPr>
            <w:t>.</w:t>
          </w:r>
          <w:r w:rsidR="00512C74">
            <w:rPr>
              <w:rFonts w:asciiTheme="minorHAnsi" w:hAnsiTheme="minorHAnsi" w:cstheme="minorHAnsi"/>
              <w:color w:val="0070C0"/>
              <w:sz w:val="20"/>
              <w:szCs w:val="20"/>
            </w:rPr>
            <w:br/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339159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2C74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="00512C74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8E545D">
            <w:rPr>
              <w:rFonts w:asciiTheme="minorHAnsi" w:hAnsiTheme="minorHAnsi" w:cstheme="minorHAnsi"/>
              <w:sz w:val="20"/>
              <w:szCs w:val="20"/>
            </w:rPr>
            <w:t>Negotiated leave during work hours to discuss smoking cessation with a GP.</w:t>
          </w:r>
          <w:r w:rsidR="00512C74">
            <w:rPr>
              <w:rFonts w:asciiTheme="minorHAnsi" w:hAnsiTheme="minorHAnsi" w:cstheme="minorHAnsi"/>
              <w:sz w:val="20"/>
              <w:szCs w:val="20"/>
            </w:rPr>
            <w:br/>
          </w: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1344700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2C74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="00512C74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8E545D">
            <w:rPr>
              <w:rFonts w:asciiTheme="minorHAnsi" w:hAnsiTheme="minorHAnsi" w:cstheme="minorHAnsi"/>
              <w:sz w:val="20"/>
              <w:szCs w:val="20"/>
            </w:rPr>
            <w:t xml:space="preserve">Free calls to </w:t>
          </w:r>
          <w:proofErr w:type="spellStart"/>
          <w:r w:rsidRPr="008E545D">
            <w:rPr>
              <w:rFonts w:asciiTheme="minorHAnsi" w:hAnsiTheme="minorHAnsi" w:cstheme="minorHAnsi"/>
              <w:sz w:val="20"/>
              <w:szCs w:val="20"/>
            </w:rPr>
            <w:t>Quitline</w:t>
          </w:r>
          <w:proofErr w:type="spellEnd"/>
          <w:r w:rsidRPr="008E545D">
            <w:rPr>
              <w:rFonts w:asciiTheme="minorHAnsi" w:hAnsiTheme="minorHAnsi" w:cstheme="minorHAnsi"/>
              <w:sz w:val="20"/>
              <w:szCs w:val="20"/>
            </w:rPr>
            <w:t xml:space="preserve"> (13 78</w:t>
          </w:r>
          <w:r w:rsidR="00953C80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8E545D">
            <w:rPr>
              <w:rFonts w:asciiTheme="minorHAnsi" w:hAnsiTheme="minorHAnsi" w:cstheme="minorHAnsi"/>
              <w:sz w:val="20"/>
              <w:szCs w:val="20"/>
            </w:rPr>
            <w:t>48) during work times.</w:t>
          </w:r>
        </w:p>
        <w:p w14:paraId="021EB243" w14:textId="77777777" w:rsidR="007316C0" w:rsidRPr="008E545D" w:rsidRDefault="00DE75BF" w:rsidP="007316C0">
          <w:pPr>
            <w:spacing w:line="276" w:lineRule="auto"/>
            <w:ind w:left="15"/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286701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16C0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  <w:r w:rsidR="007316C0" w:rsidRPr="008E545D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="007316C0">
            <w:rPr>
              <w:rFonts w:asciiTheme="minorHAnsi" w:hAnsiTheme="minorHAnsi" w:cstheme="minorHAnsi"/>
              <w:sz w:val="20"/>
              <w:szCs w:val="20"/>
            </w:rPr>
            <w:t>Other, please specify_______________________________________________</w:t>
          </w:r>
        </w:p>
        <w:p w14:paraId="52D5F50C" w14:textId="77777777" w:rsidR="007316C0" w:rsidRPr="008E545D" w:rsidRDefault="007316C0" w:rsidP="00512C74">
          <w:pPr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</w:p>
        <w:p w14:paraId="3606B2A7" w14:textId="77777777" w:rsidR="00B90C2D" w:rsidRPr="00B90C2D" w:rsidRDefault="00B90C2D" w:rsidP="00B90C2D">
          <w:pPr>
            <w:autoSpaceDE w:val="0"/>
            <w:autoSpaceDN w:val="0"/>
            <w:adjustRightInd w:val="0"/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sz w:val="20"/>
              <w:szCs w:val="20"/>
            </w:rPr>
            <w:t>Additional online support can be promoted to employees and clients:</w:t>
          </w:r>
        </w:p>
        <w:p w14:paraId="21671BE6" w14:textId="53AFA210" w:rsidR="00D76343" w:rsidRPr="00426AD8" w:rsidRDefault="00D76343" w:rsidP="00B90C2D">
          <w:pPr>
            <w:pStyle w:val="ListParagraph"/>
            <w:numPr>
              <w:ilvl w:val="0"/>
              <w:numId w:val="7"/>
            </w:numPr>
            <w:autoSpaceDE w:val="0"/>
            <w:autoSpaceDN w:val="0"/>
            <w:adjustRightInd w:val="0"/>
            <w:spacing w:line="276" w:lineRule="auto"/>
            <w:rPr>
              <w:rStyle w:val="Hyperlink"/>
              <w:rFonts w:asciiTheme="minorHAnsi" w:hAnsiTheme="minorHAnsi" w:cstheme="minorHAnsi"/>
              <w:color w:val="0070C0"/>
              <w:sz w:val="20"/>
              <w:szCs w:val="20"/>
            </w:rPr>
          </w:pPr>
          <w:r w:rsidRPr="00426AD8">
            <w:rPr>
              <w:rFonts w:asciiTheme="minorHAnsi" w:hAnsiTheme="minorHAnsi" w:cstheme="minorHAnsi"/>
              <w:color w:val="0070C0"/>
              <w:sz w:val="20"/>
              <w:szCs w:val="20"/>
            </w:rPr>
            <w:fldChar w:fldCharType="begin"/>
          </w:r>
          <w:r w:rsidRPr="00426AD8">
            <w:rPr>
              <w:rFonts w:asciiTheme="minorHAnsi" w:hAnsiTheme="minorHAnsi" w:cstheme="minorHAnsi"/>
              <w:color w:val="0070C0"/>
              <w:sz w:val="20"/>
              <w:szCs w:val="20"/>
            </w:rPr>
            <w:instrText xml:space="preserve"> HYPERLINK "https://quithq.initiatives.qld.gov.au/" </w:instrText>
          </w:r>
          <w:r w:rsidRPr="00426AD8">
            <w:rPr>
              <w:rFonts w:asciiTheme="minorHAnsi" w:hAnsiTheme="minorHAnsi" w:cstheme="minorHAnsi"/>
              <w:color w:val="0070C0"/>
              <w:sz w:val="20"/>
              <w:szCs w:val="20"/>
            </w:rPr>
            <w:fldChar w:fldCharType="separate"/>
          </w:r>
          <w:r w:rsidRPr="00426AD8">
            <w:rPr>
              <w:rStyle w:val="Hyperlink"/>
              <w:rFonts w:asciiTheme="minorHAnsi" w:hAnsiTheme="minorHAnsi" w:cstheme="minorHAnsi"/>
              <w:color w:val="0070C0"/>
              <w:sz w:val="20"/>
              <w:szCs w:val="20"/>
            </w:rPr>
            <w:t>Quit HQ website</w:t>
          </w:r>
        </w:p>
        <w:p w14:paraId="3A007AD9" w14:textId="3613A3DE" w:rsidR="00B90C2D" w:rsidRPr="00B90C2D" w:rsidRDefault="00D76343" w:rsidP="00B90C2D">
          <w:pPr>
            <w:pStyle w:val="ListParagraph"/>
            <w:numPr>
              <w:ilvl w:val="0"/>
              <w:numId w:val="7"/>
            </w:numPr>
            <w:autoSpaceDE w:val="0"/>
            <w:autoSpaceDN w:val="0"/>
            <w:adjustRightInd w:val="0"/>
            <w:spacing w:line="276" w:lineRule="auto"/>
            <w:rPr>
              <w:rFonts w:asciiTheme="minorHAnsi" w:hAnsiTheme="minorHAnsi" w:cstheme="minorHAnsi"/>
              <w:color w:val="0070C0"/>
              <w:sz w:val="20"/>
              <w:szCs w:val="20"/>
            </w:rPr>
          </w:pPr>
          <w:r w:rsidRPr="00426AD8">
            <w:rPr>
              <w:rFonts w:asciiTheme="minorHAnsi" w:hAnsiTheme="minorHAnsi" w:cstheme="minorHAnsi"/>
              <w:color w:val="0070C0"/>
              <w:sz w:val="20"/>
              <w:szCs w:val="20"/>
            </w:rPr>
            <w:fldChar w:fldCharType="end"/>
          </w:r>
          <w:hyperlink r:id="rId16" w:history="1">
            <w:proofErr w:type="spellStart"/>
            <w:r w:rsidR="00B90C2D" w:rsidRPr="00B90C2D"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</w:rPr>
              <w:t>Quitnow</w:t>
            </w:r>
            <w:proofErr w:type="spellEnd"/>
            <w:r w:rsidR="00B90C2D" w:rsidRPr="00B90C2D"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website</w:t>
            </w:r>
          </w:hyperlink>
        </w:p>
        <w:p w14:paraId="3F75A9EE" w14:textId="77777777" w:rsidR="00B90C2D" w:rsidRPr="00B90C2D" w:rsidRDefault="00DE75BF" w:rsidP="00B90C2D">
          <w:pPr>
            <w:pStyle w:val="ListParagraph"/>
            <w:numPr>
              <w:ilvl w:val="0"/>
              <w:numId w:val="7"/>
            </w:numPr>
            <w:autoSpaceDE w:val="0"/>
            <w:autoSpaceDN w:val="0"/>
            <w:adjustRightInd w:val="0"/>
            <w:spacing w:line="276" w:lineRule="auto"/>
            <w:rPr>
              <w:rFonts w:asciiTheme="minorHAnsi" w:hAnsiTheme="minorHAnsi" w:cstheme="minorHAnsi"/>
              <w:color w:val="0070C0"/>
              <w:sz w:val="20"/>
              <w:szCs w:val="20"/>
            </w:rPr>
          </w:pPr>
          <w:hyperlink r:id="rId17" w:history="1">
            <w:r w:rsidR="00B90C2D" w:rsidRPr="00B90C2D"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My </w:t>
            </w:r>
            <w:proofErr w:type="spellStart"/>
            <w:r w:rsidR="00B90C2D" w:rsidRPr="00B90C2D"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</w:rPr>
              <w:t>QuitBuddy</w:t>
            </w:r>
            <w:proofErr w:type="spellEnd"/>
            <w:r w:rsidR="00B90C2D" w:rsidRPr="00B90C2D"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App</w:t>
            </w:r>
          </w:hyperlink>
        </w:p>
        <w:p w14:paraId="2004D3CC" w14:textId="77777777" w:rsidR="00B90C2D" w:rsidRPr="00B90C2D" w:rsidRDefault="00DE75BF" w:rsidP="00B90C2D">
          <w:pPr>
            <w:pStyle w:val="ListParagraph"/>
            <w:numPr>
              <w:ilvl w:val="0"/>
              <w:numId w:val="7"/>
            </w:numPr>
            <w:autoSpaceDE w:val="0"/>
            <w:autoSpaceDN w:val="0"/>
            <w:adjustRightInd w:val="0"/>
            <w:spacing w:line="276" w:lineRule="auto"/>
            <w:rPr>
              <w:rFonts w:asciiTheme="minorHAnsi" w:hAnsiTheme="minorHAnsi" w:cstheme="minorHAnsi"/>
              <w:color w:val="0070C0"/>
              <w:sz w:val="20"/>
              <w:szCs w:val="20"/>
            </w:rPr>
          </w:pPr>
          <w:hyperlink r:id="rId18" w:history="1">
            <w:r w:rsidR="00B90C2D" w:rsidRPr="00B90C2D"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Quit </w:t>
            </w:r>
            <w:proofErr w:type="gramStart"/>
            <w:r w:rsidR="00B90C2D" w:rsidRPr="00B90C2D"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</w:rPr>
              <w:t>For</w:t>
            </w:r>
            <w:proofErr w:type="gramEnd"/>
            <w:r w:rsidR="00B90C2D" w:rsidRPr="00B90C2D">
              <w:rPr>
                <w:rStyle w:val="Hyperlink"/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You - Quit For Two App</w:t>
            </w:r>
          </w:hyperlink>
          <w:bookmarkStart w:id="0" w:name="_GoBack"/>
          <w:bookmarkEnd w:id="0"/>
        </w:p>
        <w:p w14:paraId="743E05C2" w14:textId="77777777" w:rsidR="00B90C2D" w:rsidRPr="00B90C2D" w:rsidRDefault="00B90C2D" w:rsidP="00B90C2D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</w:p>
        <w:p w14:paraId="0A6FDCB7" w14:textId="77777777" w:rsidR="00B90C2D" w:rsidRPr="00B90C2D" w:rsidRDefault="00B90C2D" w:rsidP="00B90C2D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b/>
              <w:sz w:val="20"/>
              <w:szCs w:val="20"/>
            </w:rPr>
            <w:t>Compliance</w:t>
          </w:r>
        </w:p>
        <w:p w14:paraId="00730810" w14:textId="77777777" w:rsidR="00B90C2D" w:rsidRPr="00B90C2D" w:rsidRDefault="00B90C2D" w:rsidP="00B90C2D">
          <w:pPr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sz w:val="20"/>
              <w:szCs w:val="20"/>
            </w:rPr>
            <w:t>Managers and supervisors are responsible for ensuring compliance with this smoke-free policy for areas under their personal responsibility. Employees compliance with this policy is a condition of employment. All employees have a responsibility for ensuring clients and visitors are informed of, and comply with, this policy.</w:t>
          </w:r>
        </w:p>
        <w:p w14:paraId="58090E66" w14:textId="77777777" w:rsidR="00B90C2D" w:rsidRPr="00B90C2D" w:rsidRDefault="00B90C2D" w:rsidP="00B90C2D">
          <w:pPr>
            <w:spacing w:line="276" w:lineRule="auto"/>
            <w:rPr>
              <w:rFonts w:asciiTheme="minorHAnsi" w:hAnsiTheme="minorHAnsi" w:cstheme="minorHAnsi"/>
              <w:sz w:val="20"/>
              <w:szCs w:val="20"/>
            </w:rPr>
          </w:pPr>
        </w:p>
        <w:p w14:paraId="6E7A4EEC" w14:textId="77777777" w:rsidR="00B90C2D" w:rsidRPr="00B90C2D" w:rsidRDefault="00B90C2D" w:rsidP="00B90C2D">
          <w:pPr>
            <w:spacing w:line="276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b/>
              <w:sz w:val="20"/>
              <w:szCs w:val="20"/>
            </w:rPr>
            <w:t>Policy Review</w:t>
          </w:r>
        </w:p>
        <w:p w14:paraId="6532A04E" w14:textId="36E1E8A5" w:rsidR="00B90C2D" w:rsidRPr="00B90C2D" w:rsidRDefault="00B90C2D" w:rsidP="00B90C2D">
          <w:pPr>
            <w:pStyle w:val="bodycopy"/>
            <w:spacing w:line="276" w:lineRule="auto"/>
            <w:rPr>
              <w:rFonts w:asciiTheme="minorHAnsi" w:hAnsiTheme="minorHAnsi" w:cstheme="minorHAnsi"/>
              <w:color w:val="auto"/>
              <w:sz w:val="20"/>
              <w:szCs w:val="20"/>
            </w:rPr>
          </w:pPr>
          <w:r w:rsidRPr="00B90C2D">
            <w:rPr>
              <w:rFonts w:asciiTheme="minorHAnsi" w:hAnsiTheme="minorHAnsi" w:cstheme="minorHAnsi"/>
              <w:color w:val="auto"/>
              <w:sz w:val="20"/>
              <w:szCs w:val="20"/>
            </w:rPr>
            <w:t>This smoke-free workplace policy will be reviewed annually in </w:t>
          </w:r>
          <w:sdt>
            <w:sdtP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d w:val="659358961"/>
              <w:placeholder>
                <w:docPart w:val="DefaultPlaceholder_-1854013439"/>
              </w:placeholder>
              <w:dropDownList>
                <w:listItem w:value="Choose an item."/>
              </w:dropDownList>
            </w:sdtPr>
            <w:sdtEndPr/>
            <w:sdtContent>
              <w:r w:rsidRPr="00B90C2D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&gt;please enter mont</w:t>
              </w:r>
              <w:r w:rsidR="00D7634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h</w:t>
              </w:r>
            </w:sdtContent>
          </w:sdt>
          <w:r w:rsidR="00D76343" w:rsidRPr="00D76343">
            <w:rPr>
              <w:rFonts w:asciiTheme="minorHAnsi" w:hAnsiTheme="minorHAnsi" w:cstheme="minorHAnsi"/>
              <w:color w:val="auto"/>
              <w:sz w:val="20"/>
              <w:szCs w:val="20"/>
            </w:rPr>
            <w:t xml:space="preserve"> </w:t>
          </w:r>
          <w:sdt>
            <w:sdtP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id w:val="-354416041"/>
              <w:placeholder>
                <w:docPart w:val="24F02831CD1943CC88AAAE7CA5F5BB78"/>
              </w:placeholder>
              <w:text/>
            </w:sdtPr>
            <w:sdtEndPr/>
            <w:sdtContent>
              <w:r w:rsidR="00D76343" w:rsidRPr="008E545D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&lt;. This will ensure that the policy remains current and practical.</w:t>
              </w:r>
            </w:sdtContent>
          </w:sdt>
          <w:r w:rsidR="00D76343" w:rsidRPr="00B90C2D">
            <w:rPr>
              <w:rFonts w:asciiTheme="minorHAnsi" w:hAnsiTheme="minorHAnsi" w:cstheme="minorHAnsi"/>
              <w:color w:val="auto"/>
              <w:sz w:val="20"/>
              <w:szCs w:val="20"/>
            </w:rPr>
            <w:t xml:space="preserve"> </w:t>
          </w:r>
        </w:p>
        <w:p w14:paraId="7EB37AAE" w14:textId="643D92E3" w:rsidR="00F37F43" w:rsidRPr="00D76343" w:rsidRDefault="00DE75BF" w:rsidP="00D76343">
          <w:pPr>
            <w:pStyle w:val="CCQHeader"/>
            <w:spacing w:after="120"/>
            <w:ind w:left="142" w:right="142"/>
            <w:jc w:val="both"/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sectPr w:rsidR="00F37F43" w:rsidRPr="00D76343" w:rsidSect="00953C80">
      <w:headerReference w:type="default" r:id="rId19"/>
      <w:footerReference w:type="default" r:id="rId20"/>
      <w:pgSz w:w="11906" w:h="16838"/>
      <w:pgMar w:top="2794" w:right="1841" w:bottom="2275" w:left="1843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2B731" w14:textId="77777777" w:rsidR="00DE75BF" w:rsidRDefault="00DE75BF" w:rsidP="00E73F5A">
      <w:r>
        <w:separator/>
      </w:r>
    </w:p>
  </w:endnote>
  <w:endnote w:type="continuationSeparator" w:id="0">
    <w:p w14:paraId="095A48F1" w14:textId="77777777" w:rsidR="00DE75BF" w:rsidRDefault="00DE75BF" w:rsidP="00E73F5A">
      <w:r>
        <w:continuationSeparator/>
      </w:r>
    </w:p>
  </w:endnote>
  <w:endnote w:type="continuationNotice" w:id="1">
    <w:p w14:paraId="70A9A0EC" w14:textId="77777777" w:rsidR="00DE75BF" w:rsidRDefault="00DE7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Bahnschrift Light"/>
    <w:panose1 w:val="020B08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E0002EFF" w:usb1="C0007843" w:usb2="00000009" w:usb3="00000000" w:csb0="000001FF" w:csb1="00000000"/>
  </w:font>
  <w:font w:name="HelveticaRounded LT Std Bd">
    <w:altName w:val="Arial Rounded MT Bold"/>
    <w:panose1 w:val="020F08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10E5" w14:textId="77777777" w:rsidR="009C57A2" w:rsidRDefault="009C57A2">
    <w:pPr>
      <w:pStyle w:val="Footer"/>
      <w:rPr>
        <w:noProof/>
        <w:lang w:val="en-US"/>
      </w:rPr>
    </w:pPr>
  </w:p>
  <w:p w14:paraId="1854F1D1" w14:textId="77777777" w:rsidR="009C57A2" w:rsidRDefault="00F37F4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015EC" wp14:editId="4045B907">
              <wp:simplePos x="0" y="0"/>
              <wp:positionH relativeFrom="column">
                <wp:posOffset>2385753</wp:posOffset>
              </wp:positionH>
              <wp:positionV relativeFrom="paragraph">
                <wp:posOffset>44772</wp:posOffset>
              </wp:positionV>
              <wp:extent cx="380010" cy="249381"/>
              <wp:effectExtent l="0" t="0" r="1270" b="0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10" cy="24938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0D7890" id="Rectangle 44" o:spid="_x0000_s1026" style="position:absolute;margin-left:187.85pt;margin-top:3.55pt;width:29.9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3C8F3" w14:textId="77777777" w:rsidR="00DE75BF" w:rsidRDefault="00DE75BF" w:rsidP="00E73F5A">
      <w:r>
        <w:separator/>
      </w:r>
    </w:p>
  </w:footnote>
  <w:footnote w:type="continuationSeparator" w:id="0">
    <w:p w14:paraId="0BC45430" w14:textId="77777777" w:rsidR="00DE75BF" w:rsidRDefault="00DE75BF" w:rsidP="00E73F5A">
      <w:r>
        <w:continuationSeparator/>
      </w:r>
    </w:p>
  </w:footnote>
  <w:footnote w:type="continuationNotice" w:id="1">
    <w:p w14:paraId="414BF796" w14:textId="77777777" w:rsidR="00DE75BF" w:rsidRDefault="00DE7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928B" w14:textId="77777777" w:rsidR="009C57A2" w:rsidRDefault="00F37F43">
    <w:pPr>
      <w:pStyle w:val="Header"/>
      <w:rPr>
        <w:noProof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5E1D9D0" wp14:editId="16609575">
          <wp:simplePos x="0" y="0"/>
          <wp:positionH relativeFrom="page">
            <wp:posOffset>0</wp:posOffset>
          </wp:positionH>
          <wp:positionV relativeFrom="paragraph">
            <wp:posOffset>-487579</wp:posOffset>
          </wp:positionV>
          <wp:extent cx="7580376" cy="10722564"/>
          <wp:effectExtent l="0" t="0" r="190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160008_Proposal Document_inter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76" cy="10722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F9B125" w14:textId="77777777" w:rsidR="006A44BB" w:rsidRDefault="006A4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9.35pt;height:153.65pt" o:bullet="t">
        <v:imagedata r:id="rId1" o:title="clip_image001"/>
      </v:shape>
    </w:pict>
  </w:numPicBullet>
  <w:abstractNum w:abstractNumId="0" w15:restartNumberingAfterBreak="0">
    <w:nsid w:val="03934143"/>
    <w:multiLevelType w:val="hybridMultilevel"/>
    <w:tmpl w:val="B73E7572"/>
    <w:lvl w:ilvl="0" w:tplc="0C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17EC7DFE"/>
    <w:multiLevelType w:val="multilevel"/>
    <w:tmpl w:val="86C8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C2C54"/>
    <w:multiLevelType w:val="multilevel"/>
    <w:tmpl w:val="A22A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70AE6"/>
    <w:multiLevelType w:val="hybridMultilevel"/>
    <w:tmpl w:val="98741B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3D4EA1"/>
    <w:multiLevelType w:val="hybridMultilevel"/>
    <w:tmpl w:val="4A60AC2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27D728B"/>
    <w:multiLevelType w:val="hybridMultilevel"/>
    <w:tmpl w:val="18B405A4"/>
    <w:lvl w:ilvl="0" w:tplc="44CCD49C">
      <w:start w:val="1"/>
      <w:numFmt w:val="bullet"/>
      <w:pStyle w:val="CCQBULLETS"/>
      <w:lvlText w:val="»"/>
      <w:lvlJc w:val="left"/>
      <w:pPr>
        <w:ind w:left="360" w:hanging="360"/>
      </w:pPr>
      <w:rPr>
        <w:rFonts w:ascii="Helvetica 55 Roman" w:hAnsi="Helvetica 55 Roman" w:hint="default"/>
        <w:b/>
        <w:i w:val="0"/>
        <w:color w:val="00B0F0"/>
        <w:sz w:val="24"/>
      </w:rPr>
    </w:lvl>
    <w:lvl w:ilvl="1" w:tplc="E794C35E">
      <w:start w:val="1"/>
      <w:numFmt w:val="bullet"/>
      <w:pStyle w:val="CCQBULLETSTier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E509AC"/>
    <w:multiLevelType w:val="hybridMultilevel"/>
    <w:tmpl w:val="C0784480"/>
    <w:lvl w:ilvl="0" w:tplc="9DFEC5E8">
      <w:start w:val="1"/>
      <w:numFmt w:val="bullet"/>
      <w:lvlText w:val=""/>
      <w:lvlPicBulletId w:val="0"/>
      <w:lvlJc w:val="left"/>
      <w:pPr>
        <w:ind w:left="127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702F1527"/>
    <w:multiLevelType w:val="hybridMultilevel"/>
    <w:tmpl w:val="F2EA7EFA"/>
    <w:lvl w:ilvl="0" w:tplc="CC5C72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5A"/>
    <w:rsid w:val="0002536D"/>
    <w:rsid w:val="00117613"/>
    <w:rsid w:val="00160A0B"/>
    <w:rsid w:val="001E4864"/>
    <w:rsid w:val="00235112"/>
    <w:rsid w:val="0024239D"/>
    <w:rsid w:val="00246B4D"/>
    <w:rsid w:val="0028155D"/>
    <w:rsid w:val="00284A14"/>
    <w:rsid w:val="00303377"/>
    <w:rsid w:val="00371E9B"/>
    <w:rsid w:val="00426AD8"/>
    <w:rsid w:val="00481147"/>
    <w:rsid w:val="004B2699"/>
    <w:rsid w:val="004E10F8"/>
    <w:rsid w:val="004F0540"/>
    <w:rsid w:val="00512C74"/>
    <w:rsid w:val="005D6BC0"/>
    <w:rsid w:val="00684DD5"/>
    <w:rsid w:val="006A44BB"/>
    <w:rsid w:val="00713A11"/>
    <w:rsid w:val="007316C0"/>
    <w:rsid w:val="00781AB1"/>
    <w:rsid w:val="007E0301"/>
    <w:rsid w:val="008705DD"/>
    <w:rsid w:val="008C506E"/>
    <w:rsid w:val="008D3A40"/>
    <w:rsid w:val="008E545D"/>
    <w:rsid w:val="009101E3"/>
    <w:rsid w:val="00913F0B"/>
    <w:rsid w:val="00937797"/>
    <w:rsid w:val="00953C80"/>
    <w:rsid w:val="009C427B"/>
    <w:rsid w:val="009C57A2"/>
    <w:rsid w:val="00A56276"/>
    <w:rsid w:val="00A62189"/>
    <w:rsid w:val="00AA10A8"/>
    <w:rsid w:val="00AA35ED"/>
    <w:rsid w:val="00B043B3"/>
    <w:rsid w:val="00B90C2D"/>
    <w:rsid w:val="00BF3D5F"/>
    <w:rsid w:val="00C07749"/>
    <w:rsid w:val="00C1604B"/>
    <w:rsid w:val="00C55DF4"/>
    <w:rsid w:val="00C61C82"/>
    <w:rsid w:val="00D26BEC"/>
    <w:rsid w:val="00D3228A"/>
    <w:rsid w:val="00D6408A"/>
    <w:rsid w:val="00D76343"/>
    <w:rsid w:val="00DE75BF"/>
    <w:rsid w:val="00DF0348"/>
    <w:rsid w:val="00E0369B"/>
    <w:rsid w:val="00E55C00"/>
    <w:rsid w:val="00E73F5A"/>
    <w:rsid w:val="00E82D3A"/>
    <w:rsid w:val="00F37F43"/>
    <w:rsid w:val="00F40198"/>
    <w:rsid w:val="00F42DEA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8FB9E"/>
  <w15:docId w15:val="{B1B6205D-7EF0-444B-B4D1-B3B3E7FA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3A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F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3F5A"/>
  </w:style>
  <w:style w:type="paragraph" w:styleId="Footer">
    <w:name w:val="footer"/>
    <w:basedOn w:val="Normal"/>
    <w:link w:val="FooterChar"/>
    <w:uiPriority w:val="99"/>
    <w:unhideWhenUsed/>
    <w:rsid w:val="00E73F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3F5A"/>
  </w:style>
  <w:style w:type="paragraph" w:styleId="BalloonText">
    <w:name w:val="Balloon Text"/>
    <w:basedOn w:val="Normal"/>
    <w:link w:val="BalloonTextChar"/>
    <w:uiPriority w:val="99"/>
    <w:semiHidden/>
    <w:unhideWhenUsed/>
    <w:rsid w:val="00E73F5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06E"/>
    <w:rPr>
      <w:rFonts w:asciiTheme="majorHAnsi" w:eastAsiaTheme="majorEastAsia" w:hAnsiTheme="majorHAnsi" w:cstheme="majorBidi"/>
      <w:b/>
      <w:bCs/>
      <w:color w:val="0073A4" w:themeColor="accent1" w:themeShade="BF"/>
      <w:sz w:val="28"/>
      <w:szCs w:val="28"/>
      <w:lang w:eastAsia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06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NoSpacing">
    <w:name w:val="No Spacing"/>
    <w:link w:val="NoSpacingChar"/>
    <w:uiPriority w:val="1"/>
    <w:qFormat/>
    <w:rsid w:val="008C506E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C50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06E"/>
    <w:rPr>
      <w:sz w:val="16"/>
      <w:szCs w:val="16"/>
    </w:rPr>
  </w:style>
  <w:style w:type="character" w:customStyle="1" w:styleId="A5">
    <w:name w:val="A5"/>
    <w:uiPriority w:val="99"/>
    <w:rsid w:val="008C506E"/>
    <w:rPr>
      <w:rFonts w:ascii="Helvetica LT Std Light" w:hAnsi="Helvetica LT Std Light" w:cs="Helvetica LT Std Light" w:hint="default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C5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F37F43"/>
    <w:rPr>
      <w:rFonts w:ascii="Arial" w:hAnsi="Arial"/>
    </w:rPr>
  </w:style>
  <w:style w:type="character" w:customStyle="1" w:styleId="CCQNORMALChar">
    <w:name w:val="CCQ NORMAL Char"/>
    <w:basedOn w:val="DefaultParagraphFont"/>
    <w:link w:val="CCQNORMAL"/>
    <w:locked/>
    <w:rsid w:val="00F37F43"/>
    <w:rPr>
      <w:rFonts w:ascii="Helvetica" w:hAnsi="Helvetica"/>
      <w:color w:val="7F7F7F" w:themeColor="text1" w:themeTint="80"/>
    </w:rPr>
  </w:style>
  <w:style w:type="paragraph" w:customStyle="1" w:styleId="CCQNORMAL">
    <w:name w:val="CCQ NORMAL"/>
    <w:basedOn w:val="Normal"/>
    <w:link w:val="CCQNORMALChar"/>
    <w:qFormat/>
    <w:rsid w:val="00F37F43"/>
    <w:pPr>
      <w:autoSpaceDE w:val="0"/>
      <w:autoSpaceDN w:val="0"/>
      <w:adjustRightInd w:val="0"/>
    </w:pPr>
    <w:rPr>
      <w:rFonts w:ascii="Helvetica" w:eastAsiaTheme="minorHAnsi" w:hAnsi="Helvetica" w:cstheme="minorBidi"/>
      <w:color w:val="7F7F7F" w:themeColor="text1" w:themeTint="80"/>
      <w:sz w:val="22"/>
      <w:szCs w:val="22"/>
      <w:lang w:eastAsia="en-US"/>
    </w:rPr>
  </w:style>
  <w:style w:type="character" w:customStyle="1" w:styleId="CCQBULLETSChar">
    <w:name w:val="CCQ BULLETS Char"/>
    <w:basedOn w:val="DefaultParagraphFont"/>
    <w:link w:val="CCQBULLETS"/>
    <w:locked/>
    <w:rsid w:val="00F37F43"/>
    <w:rPr>
      <w:rFonts w:ascii="Helvetica" w:hAnsi="Helvetica"/>
      <w:color w:val="0F1E64" w:themeColor="text2"/>
      <w:sz w:val="20"/>
    </w:rPr>
  </w:style>
  <w:style w:type="paragraph" w:customStyle="1" w:styleId="CCQBULLETS">
    <w:name w:val="CCQ BULLETS"/>
    <w:basedOn w:val="Normal"/>
    <w:link w:val="CCQBULLETSChar"/>
    <w:qFormat/>
    <w:rsid w:val="00F37F43"/>
    <w:pPr>
      <w:numPr>
        <w:numId w:val="2"/>
      </w:numPr>
      <w:autoSpaceDE w:val="0"/>
      <w:autoSpaceDN w:val="0"/>
      <w:adjustRightInd w:val="0"/>
    </w:pPr>
    <w:rPr>
      <w:rFonts w:ascii="Helvetica" w:eastAsiaTheme="minorHAnsi" w:hAnsi="Helvetica" w:cstheme="minorBidi"/>
      <w:color w:val="0F1E64" w:themeColor="text2"/>
      <w:sz w:val="20"/>
      <w:szCs w:val="22"/>
      <w:lang w:eastAsia="en-US"/>
    </w:rPr>
  </w:style>
  <w:style w:type="paragraph" w:customStyle="1" w:styleId="CCQBULLETSTier2">
    <w:name w:val="CCQ BULLETS Tier 2"/>
    <w:basedOn w:val="CCQBULLETS"/>
    <w:qFormat/>
    <w:rsid w:val="00F37F43"/>
    <w:pPr>
      <w:numPr>
        <w:ilvl w:val="1"/>
      </w:numPr>
      <w:tabs>
        <w:tab w:val="num" w:pos="360"/>
      </w:tabs>
      <w:ind w:left="1440"/>
    </w:pPr>
  </w:style>
  <w:style w:type="character" w:customStyle="1" w:styleId="CCQHeaderChar">
    <w:name w:val="CCQ Header Char"/>
    <w:basedOn w:val="DefaultParagraphFont"/>
    <w:link w:val="CCQHeader"/>
    <w:locked/>
    <w:rsid w:val="00F37F43"/>
    <w:rPr>
      <w:rFonts w:ascii="HelveticaRounded LT Std Bd" w:eastAsiaTheme="minorEastAsia" w:hAnsi="HelveticaRounded LT Std Bd"/>
      <w:color w:val="0F1E64" w:themeColor="text2"/>
      <w:sz w:val="36"/>
      <w:szCs w:val="60"/>
      <w:lang w:eastAsia="en-AU"/>
    </w:rPr>
  </w:style>
  <w:style w:type="paragraph" w:customStyle="1" w:styleId="CCQHeader">
    <w:name w:val="CCQ Header"/>
    <w:basedOn w:val="Normal"/>
    <w:link w:val="CCQHeaderChar"/>
    <w:qFormat/>
    <w:rsid w:val="00F37F43"/>
    <w:rPr>
      <w:rFonts w:ascii="HelveticaRounded LT Std Bd" w:eastAsiaTheme="minorEastAsia" w:hAnsi="HelveticaRounded LT Std Bd" w:cstheme="minorBidi"/>
      <w:color w:val="0F1E64" w:themeColor="text2"/>
      <w:sz w:val="36"/>
      <w:szCs w:val="60"/>
    </w:rPr>
  </w:style>
  <w:style w:type="paragraph" w:styleId="TOCHeading">
    <w:name w:val="TOC Heading"/>
    <w:basedOn w:val="Heading1"/>
    <w:next w:val="Normal"/>
    <w:uiPriority w:val="39"/>
    <w:unhideWhenUsed/>
    <w:qFormat/>
    <w:rsid w:val="00F42DEA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90C2D"/>
    <w:rPr>
      <w:color w:val="0000FF" w:themeColor="hyperlink"/>
      <w:u w:val="single"/>
    </w:rPr>
  </w:style>
  <w:style w:type="paragraph" w:customStyle="1" w:styleId="bodycopy">
    <w:name w:val="body copy"/>
    <w:basedOn w:val="Normal"/>
    <w:uiPriority w:val="99"/>
    <w:rsid w:val="00B90C2D"/>
    <w:pPr>
      <w:suppressAutoHyphens/>
      <w:autoSpaceDE w:val="0"/>
      <w:autoSpaceDN w:val="0"/>
      <w:adjustRightInd w:val="0"/>
      <w:spacing w:after="85" w:line="280" w:lineRule="atLeast"/>
      <w:textAlignment w:val="center"/>
    </w:pPr>
    <w:rPr>
      <w:rFonts w:ascii="Helvetica 55 Roman" w:eastAsiaTheme="minorHAnsi" w:hAnsi="Helvetica 55 Roman" w:cs="Helvetica 55 Roman"/>
      <w:color w:val="000000"/>
      <w:spacing w:val="-2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90C2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34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763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qld.gov.au/public-health/topics/atod/quitline-hp-referral-form" TargetMode="External"/><Relationship Id="rId18" Type="http://schemas.openxmlformats.org/officeDocument/2006/relationships/hyperlink" Target="http://www.quitnow.gov.au/internet/quitnow/publishing.nsf/Content/quit-now-app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orkplaces.healthier.qld.gov.au/public-resources/workplace-quit-smoking-program/" TargetMode="External"/><Relationship Id="rId17" Type="http://schemas.openxmlformats.org/officeDocument/2006/relationships/hyperlink" Target="http://www.quitnow.gov.au/internet/quitnow/publishing.nsf/Content/quit-budd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uitnow.gov.a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hyperlink" Target="https://cancerqld.org.au/cancer-information/find-resources/cancer-resource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.qld.gov.au/public-health/topics/atod/quitline-resources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EA2C7EB6B14697A884E3F34690C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38838-B8BA-4C4B-9B34-0ACD42F9229B}"/>
      </w:docPartPr>
      <w:docPartBody>
        <w:p w:rsidR="00FD3F45" w:rsidRDefault="00D25DA9" w:rsidP="00D25DA9">
          <w:pPr>
            <w:pStyle w:val="4FEA2C7EB6B14697A884E3F34690C218"/>
          </w:pPr>
          <w:r w:rsidRPr="00276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3EB9-2949-46EF-AEA5-9E225E3F7173}"/>
      </w:docPartPr>
      <w:docPartBody>
        <w:p w:rsidR="00347DDB" w:rsidRDefault="006D4143">
          <w:r w:rsidRPr="00681175">
            <w:rPr>
              <w:rStyle w:val="PlaceholderText"/>
            </w:rPr>
            <w:t>Choose an item.</w:t>
          </w:r>
        </w:p>
      </w:docPartBody>
    </w:docPart>
    <w:docPart>
      <w:docPartPr>
        <w:name w:val="24F02831CD1943CC88AAAE7CA5F5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7E8D6-7338-4667-9AFD-8642F4D0DD37}"/>
      </w:docPartPr>
      <w:docPartBody>
        <w:p w:rsidR="00347DDB" w:rsidRDefault="006D4143" w:rsidP="006D4143">
          <w:pPr>
            <w:pStyle w:val="24F02831CD1943CC88AAAE7CA5F5BB78"/>
          </w:pPr>
          <w:r w:rsidRPr="00276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Bahnschrift Light"/>
    <w:panose1 w:val="020B08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E0002EFF" w:usb1="C0007843" w:usb2="00000009" w:usb3="00000000" w:csb0="000001FF" w:csb1="00000000"/>
  </w:font>
  <w:font w:name="HelveticaRounded LT Std Bd">
    <w:altName w:val="Arial Rounded MT Bold"/>
    <w:panose1 w:val="020F08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DA9"/>
    <w:rsid w:val="002A127B"/>
    <w:rsid w:val="00347DDB"/>
    <w:rsid w:val="006D4143"/>
    <w:rsid w:val="008E3646"/>
    <w:rsid w:val="00D25DA9"/>
    <w:rsid w:val="00F32B3B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143"/>
    <w:rPr>
      <w:color w:val="808080"/>
    </w:rPr>
  </w:style>
  <w:style w:type="paragraph" w:customStyle="1" w:styleId="4FEA2C7EB6B14697A884E3F34690C218">
    <w:name w:val="4FEA2C7EB6B14697A884E3F34690C218"/>
    <w:rsid w:val="00D25DA9"/>
  </w:style>
  <w:style w:type="paragraph" w:customStyle="1" w:styleId="24F02831CD1943CC88AAAE7CA5F5BB78">
    <w:name w:val="24F02831CD1943CC88AAAE7CA5F5BB78"/>
    <w:rsid w:val="006D4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ancerCouncil_2018">
  <a:themeElements>
    <a:clrScheme name="CCQ 2018">
      <a:dk1>
        <a:sysClr val="windowText" lastClr="000000"/>
      </a:dk1>
      <a:lt1>
        <a:sysClr val="window" lastClr="FFFFFF"/>
      </a:lt1>
      <a:dk2>
        <a:srgbClr val="0F1E64"/>
      </a:dk2>
      <a:lt2>
        <a:srgbClr val="EEECE1"/>
      </a:lt2>
      <a:accent1>
        <a:srgbClr val="009BDC"/>
      </a:accent1>
      <a:accent2>
        <a:srgbClr val="FFD200"/>
      </a:accent2>
      <a:accent3>
        <a:srgbClr val="FFF000"/>
      </a:accent3>
      <a:accent4>
        <a:srgbClr val="6EC846"/>
      </a:accent4>
      <a:accent5>
        <a:srgbClr val="7D46A0"/>
      </a:accent5>
      <a:accent6>
        <a:srgbClr val="F05028"/>
      </a:accent6>
      <a:hlink>
        <a:srgbClr val="0000FF"/>
      </a:hlink>
      <a:folHlink>
        <a:srgbClr val="800080"/>
      </a:folHlink>
    </a:clrScheme>
    <a:fontScheme name="CCQ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ncerCouncil_2018" id="{C6CF7232-5377-4E0C-98FA-0F9F97A2832C}" vid="{71AAF0F1-3CE6-439D-A2AB-3490ECDA8BC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C86C2E7821E4E9F8258FB5BCBA323" ma:contentTypeVersion="8" ma:contentTypeDescription="Create a new document." ma:contentTypeScope="" ma:versionID="0e206537eef0fef392f1d9ba3f17a976">
  <xsd:schema xmlns:xsd="http://www.w3.org/2001/XMLSchema" xmlns:xs="http://www.w3.org/2001/XMLSchema" xmlns:p="http://schemas.microsoft.com/office/2006/metadata/properties" xmlns:ns2="f30a6ae3-b12b-4c58-95c0-0295deef01e4" xmlns:ns3="e0286e7a-d92d-4fe9-b0da-10ced2ce6eaa" targetNamespace="http://schemas.microsoft.com/office/2006/metadata/properties" ma:root="true" ma:fieldsID="d2d2a0237a69a1d9f22ccf260352dd39" ns2:_="" ns3:_="">
    <xsd:import namespace="f30a6ae3-b12b-4c58-95c0-0295deef01e4"/>
    <xsd:import namespace="e0286e7a-d92d-4fe9-b0da-10ced2ce6e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a6ae3-b12b-4c58-95c0-0295deef01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86e7a-d92d-4fe9-b0da-10ced2ce6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3015-03EC-4B6D-91EA-7F6AA95F2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64C59-18DB-4F61-9D50-F16DF9697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a6ae3-b12b-4c58-95c0-0295deef01e4"/>
    <ds:schemaRef ds:uri="e0286e7a-d92d-4fe9-b0da-10ced2ce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EF9EB-D1DB-423B-8997-0F11CCA4B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640D2F-ACB8-483A-A9EE-8E5CF330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Cove</dc:creator>
  <cp:lastModifiedBy>Sofia Price</cp:lastModifiedBy>
  <cp:revision>3</cp:revision>
  <cp:lastPrinted>2012-02-07T02:29:00Z</cp:lastPrinted>
  <dcterms:created xsi:type="dcterms:W3CDTF">2018-07-19T04:36:00Z</dcterms:created>
  <dcterms:modified xsi:type="dcterms:W3CDTF">2018-08-14T03:35:00Z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0x0101005AFC86C2E7821E4E9F8258FB5BCBA323</vt:lpwstr>
  </property>
  <property fmtid="{D5CDD505-2E9C-101B-9397-08002B2CF9AE}" pid="3" name="_dlc_DocIdItemGuid">
    <vt:lpwstr>647cceda-a9a8-4457-8164-b4e412757cc8</vt:lpwstr>
  </property>
</Properties>
</file>