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7D92" w14:textId="2EB3F503" w:rsidR="00E23BF5" w:rsidRPr="00A27A02" w:rsidRDefault="00E23BF5" w:rsidP="00A27A02">
      <w:pPr>
        <w:pStyle w:val="NoSpacing"/>
        <w:rPr>
          <w:b/>
          <w:bCs/>
          <w:sz w:val="28"/>
          <w:szCs w:val="28"/>
        </w:rPr>
      </w:pPr>
      <w:r w:rsidRPr="00A27A02">
        <w:rPr>
          <w:b/>
          <w:bCs/>
          <w:sz w:val="28"/>
          <w:szCs w:val="28"/>
        </w:rPr>
        <w:t>Purpose</w:t>
      </w:r>
    </w:p>
    <w:p w14:paraId="563F9114" w14:textId="77777777" w:rsidR="00A27A02" w:rsidRDefault="00A27A02" w:rsidP="00A27A02">
      <w:pPr>
        <w:pStyle w:val="NoSpacing"/>
      </w:pPr>
      <w:bookmarkStart w:id="0" w:name="_Hlk23949070"/>
      <w:bookmarkStart w:id="1" w:name="_Hlk23949514"/>
    </w:p>
    <w:p w14:paraId="1DFE98FB" w14:textId="3648FF49" w:rsidR="00E23BF5" w:rsidRDefault="00E23BF5" w:rsidP="00A27A02">
      <w:pPr>
        <w:pStyle w:val="NoSpacing"/>
        <w:jc w:val="both"/>
      </w:pPr>
      <w:r w:rsidRPr="004919CD">
        <w:t xml:space="preserve">Cancer Council Queensland (CCQ) is committed to operating legally (in accordance with applicable </w:t>
      </w:r>
      <w:r>
        <w:t>laws</w:t>
      </w:r>
      <w:r w:rsidRPr="004919CD">
        <w:t xml:space="preserve">), properly (in accordance with </w:t>
      </w:r>
      <w:r>
        <w:t>CCQ’s</w:t>
      </w:r>
      <w:r w:rsidRPr="004919CD">
        <w:t xml:space="preserve"> polic</w:t>
      </w:r>
      <w:r>
        <w:t>ies</w:t>
      </w:r>
      <w:r w:rsidRPr="004919CD">
        <w:t xml:space="preserve"> and procedures</w:t>
      </w:r>
      <w:r>
        <w:t xml:space="preserve"> and industry codes and standards</w:t>
      </w:r>
      <w:r w:rsidRPr="004919CD">
        <w:t>), and ethically (in accordance with recognised ethical principles).  Employees, volunteers</w:t>
      </w:r>
      <w:r w:rsidR="007940BE">
        <w:t>, interns</w:t>
      </w:r>
      <w:r w:rsidR="00684151">
        <w:t>,</w:t>
      </w:r>
      <w:r w:rsidRPr="004919CD">
        <w:t xml:space="preserve"> </w:t>
      </w:r>
      <w:proofErr w:type="gramStart"/>
      <w:r w:rsidR="00441E6F">
        <w:t>suppliers</w:t>
      </w:r>
      <w:proofErr w:type="gramEnd"/>
      <w:r w:rsidR="00441E6F" w:rsidRPr="004919CD">
        <w:t xml:space="preserve"> </w:t>
      </w:r>
      <w:r w:rsidR="00684151">
        <w:t xml:space="preserve">and external </w:t>
      </w:r>
      <w:r w:rsidR="009F6B23">
        <w:t>individuals</w:t>
      </w:r>
      <w:r w:rsidR="00684151">
        <w:t xml:space="preserve"> </w:t>
      </w:r>
      <w:r>
        <w:t>play a key role in assisting</w:t>
      </w:r>
      <w:r w:rsidRPr="004919CD">
        <w:t xml:space="preserve"> </w:t>
      </w:r>
      <w:r>
        <w:t>CCQ to</w:t>
      </w:r>
      <w:r w:rsidRPr="004919CD">
        <w:t xml:space="preserve"> maintain legal</w:t>
      </w:r>
      <w:r>
        <w:t>,</w:t>
      </w:r>
      <w:r w:rsidRPr="004919CD">
        <w:t xml:space="preserve"> proper and ethical operations</w:t>
      </w:r>
      <w:r>
        <w:t xml:space="preserve">.  This may include the </w:t>
      </w:r>
      <w:r w:rsidRPr="004919CD">
        <w:t xml:space="preserve">reporting </w:t>
      </w:r>
      <w:r>
        <w:t xml:space="preserve">of </w:t>
      </w:r>
      <w:r w:rsidRPr="004919CD">
        <w:t xml:space="preserve">non-compliant </w:t>
      </w:r>
      <w:r>
        <w:t>behaviours</w:t>
      </w:r>
      <w:r w:rsidRPr="004919CD">
        <w:t xml:space="preserve"> by </w:t>
      </w:r>
      <w:r>
        <w:t xml:space="preserve">CCQ or its volunteers, </w:t>
      </w:r>
      <w:r w:rsidR="007940BE">
        <w:t xml:space="preserve">interns, </w:t>
      </w:r>
      <w:proofErr w:type="gramStart"/>
      <w:r>
        <w:t>employees</w:t>
      </w:r>
      <w:proofErr w:type="gramEnd"/>
      <w:r>
        <w:t xml:space="preserve"> or </w:t>
      </w:r>
      <w:r w:rsidR="00441E6F">
        <w:t>suppliers</w:t>
      </w:r>
      <w:r>
        <w:t xml:space="preserve">.  </w:t>
      </w:r>
      <w:r w:rsidRPr="00FB18A5">
        <w:t>Accordingly</w:t>
      </w:r>
      <w:r w:rsidRPr="004919CD">
        <w:t>, employees, volunteers</w:t>
      </w:r>
      <w:r w:rsidR="007940BE">
        <w:t>, interns</w:t>
      </w:r>
      <w:r w:rsidR="00C12ECE">
        <w:t>,</w:t>
      </w:r>
      <w:r w:rsidRPr="004919CD">
        <w:t xml:space="preserve"> </w:t>
      </w:r>
      <w:r w:rsidR="00441E6F">
        <w:t>suppliers</w:t>
      </w:r>
      <w:r w:rsidR="00FC4046">
        <w:t>,</w:t>
      </w:r>
      <w:r w:rsidR="00441E6F">
        <w:t xml:space="preserve"> individuals related to them</w:t>
      </w:r>
      <w:r w:rsidR="00FC4046">
        <w:t xml:space="preserve">, and </w:t>
      </w:r>
      <w:r w:rsidR="008633DA">
        <w:t xml:space="preserve">external </w:t>
      </w:r>
      <w:r w:rsidR="009F6B23">
        <w:t>individuals</w:t>
      </w:r>
      <w:r w:rsidR="00441E6F">
        <w:t xml:space="preserve"> </w:t>
      </w:r>
      <w:r>
        <w:t>are encouraged</w:t>
      </w:r>
      <w:r w:rsidRPr="004919CD">
        <w:t xml:space="preserve"> </w:t>
      </w:r>
      <w:r>
        <w:t>to report non-compliant behaviours, on reasonable grounds, safe in the knowledge that they will</w:t>
      </w:r>
      <w:r w:rsidRPr="004919CD">
        <w:t xml:space="preserve"> not be penalised </w:t>
      </w:r>
      <w:r>
        <w:t>for that reporting</w:t>
      </w:r>
      <w:r w:rsidRPr="004919CD">
        <w:t>.</w:t>
      </w:r>
    </w:p>
    <w:p w14:paraId="20491C9C" w14:textId="77777777" w:rsidR="00A27A02" w:rsidRDefault="00A27A02" w:rsidP="00A27A02">
      <w:pPr>
        <w:pStyle w:val="NoSpacing"/>
        <w:jc w:val="both"/>
      </w:pPr>
    </w:p>
    <w:p w14:paraId="627B49C2" w14:textId="2FDB5880" w:rsidR="00E23BF5" w:rsidRDefault="00E23BF5" w:rsidP="00A27A02">
      <w:pPr>
        <w:pStyle w:val="NoSpacing"/>
        <w:jc w:val="both"/>
      </w:pPr>
      <w:r w:rsidRPr="009C4DF9">
        <w:t xml:space="preserve">This </w:t>
      </w:r>
      <w:r w:rsidR="003A120A">
        <w:t>G</w:t>
      </w:r>
      <w:r w:rsidRPr="009C4DF9">
        <w:t>uideline</w:t>
      </w:r>
      <w:r w:rsidR="006C6805">
        <w:t xml:space="preserve"> (and the related CCQ Whistleblower Procedure)</w:t>
      </w:r>
      <w:r w:rsidRPr="009C4DF9">
        <w:t xml:space="preserve"> supports the </w:t>
      </w:r>
      <w:r>
        <w:t>Workplace</w:t>
      </w:r>
      <w:r w:rsidRPr="009C4DF9">
        <w:t xml:space="preserve"> </w:t>
      </w:r>
      <w:proofErr w:type="gramStart"/>
      <w:r w:rsidRPr="009C4DF9">
        <w:t>Policy</w:t>
      </w:r>
      <w:proofErr w:type="gramEnd"/>
      <w:r w:rsidRPr="009C4DF9">
        <w:t xml:space="preserve"> and its purpose is to</w:t>
      </w:r>
      <w:r>
        <w:t>:</w:t>
      </w:r>
      <w:r w:rsidRPr="009C4DF9">
        <w:t xml:space="preserve"> </w:t>
      </w:r>
    </w:p>
    <w:p w14:paraId="6114672C" w14:textId="77777777" w:rsidR="00A27A02" w:rsidRDefault="00A27A02" w:rsidP="00A27A02">
      <w:pPr>
        <w:pStyle w:val="NoSpacing"/>
        <w:jc w:val="both"/>
      </w:pPr>
    </w:p>
    <w:p w14:paraId="3BECD9FD" w14:textId="0CDEF973" w:rsidR="007940BE" w:rsidRDefault="00E23BF5" w:rsidP="00464F09">
      <w:pPr>
        <w:pStyle w:val="NoSpacing"/>
        <w:numPr>
          <w:ilvl w:val="0"/>
          <w:numId w:val="42"/>
        </w:numPr>
        <w:jc w:val="both"/>
      </w:pPr>
      <w:r w:rsidRPr="000C6B79">
        <w:t xml:space="preserve">encourage the reporting of </w:t>
      </w:r>
      <w:r w:rsidRPr="00CC6D56">
        <w:t>breaches of law, policy</w:t>
      </w:r>
      <w:r>
        <w:t>, standards</w:t>
      </w:r>
      <w:r w:rsidRPr="00CC6D56">
        <w:t xml:space="preserve"> or </w:t>
      </w:r>
      <w:proofErr w:type="gramStart"/>
      <w:r w:rsidRPr="00CC6D56">
        <w:t>ethics</w:t>
      </w:r>
      <w:r w:rsidRPr="000C6B79">
        <w:t>;</w:t>
      </w:r>
      <w:proofErr w:type="gramEnd"/>
    </w:p>
    <w:p w14:paraId="2EC98AB8" w14:textId="44F51CCB" w:rsidR="00E23BF5" w:rsidRDefault="007940BE" w:rsidP="00464F09">
      <w:pPr>
        <w:pStyle w:val="NoSpacing"/>
        <w:numPr>
          <w:ilvl w:val="0"/>
          <w:numId w:val="42"/>
        </w:numPr>
        <w:jc w:val="both"/>
      </w:pPr>
      <w:r>
        <w:t xml:space="preserve">enable CCQ </w:t>
      </w:r>
      <w:r w:rsidRPr="007940BE">
        <w:t>to identify</w:t>
      </w:r>
      <w:r w:rsidR="00326A8F">
        <w:t xml:space="preserve">, investigate and take action in relation to </w:t>
      </w:r>
      <w:r>
        <w:t>breaches</w:t>
      </w:r>
      <w:r w:rsidRPr="007940BE">
        <w:t xml:space="preserve"> that may </w:t>
      </w:r>
      <w:r w:rsidR="00326A8F">
        <w:t xml:space="preserve">otherwise have </w:t>
      </w:r>
      <w:r w:rsidRPr="007940BE">
        <w:t>be</w:t>
      </w:r>
      <w:r w:rsidR="00326A8F">
        <w:t>en</w:t>
      </w:r>
      <w:r w:rsidRPr="007940BE">
        <w:t xml:space="preserve"> </w:t>
      </w:r>
      <w:proofErr w:type="gramStart"/>
      <w:r w:rsidR="00606FC7">
        <w:t>unidentified</w:t>
      </w:r>
      <w:r>
        <w:t>;</w:t>
      </w:r>
      <w:proofErr w:type="gramEnd"/>
    </w:p>
    <w:p w14:paraId="7FDC1539" w14:textId="77777777" w:rsidR="00606FC7" w:rsidRDefault="00606FC7" w:rsidP="00464F09">
      <w:pPr>
        <w:pStyle w:val="NoSpacing"/>
        <w:numPr>
          <w:ilvl w:val="0"/>
          <w:numId w:val="42"/>
        </w:numPr>
        <w:jc w:val="both"/>
      </w:pPr>
      <w:r>
        <w:t xml:space="preserve">support CCQ’s Risk Management </w:t>
      </w:r>
      <w:proofErr w:type="gramStart"/>
      <w:r>
        <w:t>Framework;</w:t>
      </w:r>
      <w:proofErr w:type="gramEnd"/>
    </w:p>
    <w:p w14:paraId="0A5E715D" w14:textId="377A3AD1" w:rsidR="00606FC7" w:rsidRPr="000C6B79" w:rsidRDefault="00606FC7" w:rsidP="00464F09">
      <w:pPr>
        <w:pStyle w:val="NoSpacing"/>
        <w:numPr>
          <w:ilvl w:val="0"/>
          <w:numId w:val="42"/>
        </w:numPr>
        <w:jc w:val="both"/>
      </w:pPr>
      <w:r>
        <w:t xml:space="preserve">encourage and promote good corporate culture and </w:t>
      </w:r>
      <w:proofErr w:type="gramStart"/>
      <w:r>
        <w:t>governance;</w:t>
      </w:r>
      <w:proofErr w:type="gramEnd"/>
    </w:p>
    <w:p w14:paraId="04DB7643" w14:textId="77777777" w:rsidR="00E23BF5" w:rsidRPr="005022A3" w:rsidRDefault="00E23BF5" w:rsidP="00464F09">
      <w:pPr>
        <w:pStyle w:val="NoSpacing"/>
        <w:numPr>
          <w:ilvl w:val="0"/>
          <w:numId w:val="42"/>
        </w:numPr>
        <w:jc w:val="both"/>
      </w:pPr>
      <w:r w:rsidRPr="005022A3">
        <w:t xml:space="preserve">enable CCQ to deal with reports from </w:t>
      </w:r>
      <w:proofErr w:type="spellStart"/>
      <w:r w:rsidRPr="005022A3">
        <w:t>Whistleblowers</w:t>
      </w:r>
      <w:proofErr w:type="spellEnd"/>
      <w:r w:rsidRPr="005022A3">
        <w:t xml:space="preserve"> in a way that will protect the identity of the Whistleblower as far as practicable and provide for the secure storage of the information </w:t>
      </w:r>
      <w:proofErr w:type="gramStart"/>
      <w:r w:rsidRPr="005022A3">
        <w:t>provided;</w:t>
      </w:r>
      <w:proofErr w:type="gramEnd"/>
    </w:p>
    <w:p w14:paraId="72548B67" w14:textId="36318D40" w:rsidR="00E23BF5" w:rsidRDefault="00E23BF5" w:rsidP="00464F09">
      <w:pPr>
        <w:pStyle w:val="NoSpacing"/>
        <w:numPr>
          <w:ilvl w:val="0"/>
          <w:numId w:val="42"/>
        </w:numPr>
        <w:jc w:val="both"/>
      </w:pPr>
      <w:r w:rsidRPr="000C6B79">
        <w:t xml:space="preserve">protect </w:t>
      </w:r>
      <w:proofErr w:type="spellStart"/>
      <w:r>
        <w:t>W</w:t>
      </w:r>
      <w:r w:rsidRPr="000C6B79">
        <w:t>histleblowers</w:t>
      </w:r>
      <w:proofErr w:type="spellEnd"/>
      <w:r w:rsidRPr="000C6B79">
        <w:t xml:space="preserve"> against </w:t>
      </w:r>
      <w:r w:rsidR="003862A6">
        <w:t xml:space="preserve">Detriment and </w:t>
      </w:r>
      <w:r w:rsidRPr="000C6B79">
        <w:t>reprisal by</w:t>
      </w:r>
      <w:r>
        <w:t xml:space="preserve"> CCQ or</w:t>
      </w:r>
      <w:r w:rsidRPr="000C6B79">
        <w:t xml:space="preserve"> any person internal or external to </w:t>
      </w:r>
      <w:proofErr w:type="gramStart"/>
      <w:r>
        <w:t>CCQ</w:t>
      </w:r>
      <w:r w:rsidRPr="000C6B79">
        <w:t>;</w:t>
      </w:r>
      <w:proofErr w:type="gramEnd"/>
      <w:r>
        <w:t xml:space="preserve"> </w:t>
      </w:r>
    </w:p>
    <w:p w14:paraId="3074EEEC" w14:textId="66D15B7A" w:rsidR="00E23BF5" w:rsidRPr="00FB18A5" w:rsidRDefault="00E23BF5" w:rsidP="00464F09">
      <w:pPr>
        <w:pStyle w:val="NoSpacing"/>
        <w:numPr>
          <w:ilvl w:val="0"/>
          <w:numId w:val="42"/>
        </w:numPr>
        <w:jc w:val="both"/>
      </w:pPr>
      <w:r>
        <w:t xml:space="preserve">ensure that CCQ complies with its legal obligations in relation to </w:t>
      </w:r>
      <w:r w:rsidR="00AD3740">
        <w:t xml:space="preserve">Eligible </w:t>
      </w:r>
      <w:proofErr w:type="spellStart"/>
      <w:r>
        <w:t>Whistleblowers</w:t>
      </w:r>
      <w:proofErr w:type="spellEnd"/>
      <w:r>
        <w:t xml:space="preserve"> under the </w:t>
      </w:r>
      <w:r w:rsidR="00A20206">
        <w:t xml:space="preserve">Corporations </w:t>
      </w:r>
      <w:r>
        <w:t xml:space="preserve">Act; </w:t>
      </w:r>
      <w:r w:rsidRPr="00FB18A5">
        <w:t>and</w:t>
      </w:r>
    </w:p>
    <w:p w14:paraId="10FE9AFF" w14:textId="7F9395B7" w:rsidR="00E23BF5" w:rsidRDefault="00E23BF5" w:rsidP="00464F09">
      <w:pPr>
        <w:pStyle w:val="NoSpacing"/>
        <w:numPr>
          <w:ilvl w:val="0"/>
          <w:numId w:val="42"/>
        </w:numPr>
        <w:jc w:val="both"/>
      </w:pPr>
      <w:r w:rsidRPr="000C6B79">
        <w:t xml:space="preserve">ensure CCQ </w:t>
      </w:r>
      <w:r>
        <w:t xml:space="preserve">operates in accordance with its </w:t>
      </w:r>
      <w:r w:rsidR="00E94AA9">
        <w:t xml:space="preserve">code of conduct and </w:t>
      </w:r>
      <w:r>
        <w:t>value</w:t>
      </w:r>
      <w:r w:rsidR="0076724A">
        <w:t>s</w:t>
      </w:r>
      <w:r>
        <w:t xml:space="preserve"> by </w:t>
      </w:r>
      <w:r w:rsidRPr="000C6B79">
        <w:t>maintain</w:t>
      </w:r>
      <w:r>
        <w:t>ing</w:t>
      </w:r>
      <w:r w:rsidRPr="000C6B79">
        <w:t xml:space="preserve"> the highest standards of </w:t>
      </w:r>
      <w:r>
        <w:t xml:space="preserve">legal and </w:t>
      </w:r>
      <w:r w:rsidRPr="000C6B79">
        <w:t>ethical behaviour.</w:t>
      </w:r>
    </w:p>
    <w:p w14:paraId="7B1462A4" w14:textId="77777777" w:rsidR="00A27A02" w:rsidRDefault="00A27A02" w:rsidP="00A27A02">
      <w:pPr>
        <w:pStyle w:val="NoSpacing"/>
        <w:jc w:val="both"/>
      </w:pPr>
    </w:p>
    <w:p w14:paraId="3F66C768" w14:textId="3D3D4BE4" w:rsidR="00E23BF5" w:rsidRDefault="00E23BF5" w:rsidP="00A27A02">
      <w:pPr>
        <w:pStyle w:val="NoSpacing"/>
        <w:jc w:val="both"/>
      </w:pPr>
      <w:r>
        <w:t xml:space="preserve">Under the </w:t>
      </w:r>
      <w:r w:rsidR="003862A6">
        <w:t xml:space="preserve">Corporations </w:t>
      </w:r>
      <w:r>
        <w:t xml:space="preserve">Act, </w:t>
      </w:r>
      <w:r w:rsidR="007F6B91">
        <w:t xml:space="preserve">Eligible </w:t>
      </w:r>
      <w:proofErr w:type="spellStart"/>
      <w:r>
        <w:t>Whistleblowers</w:t>
      </w:r>
      <w:proofErr w:type="spellEnd"/>
      <w:r>
        <w:t xml:space="preserve"> are </w:t>
      </w:r>
      <w:r w:rsidR="007F6B91">
        <w:t>entitled to</w:t>
      </w:r>
      <w:r>
        <w:t xml:space="preserve"> protection in relation to Protected Disclosures.  This </w:t>
      </w:r>
      <w:r w:rsidR="003A120A">
        <w:t xml:space="preserve">Guideline </w:t>
      </w:r>
      <w:r>
        <w:t xml:space="preserve">incorporates and complies with the requirements of the </w:t>
      </w:r>
      <w:r w:rsidR="003862A6">
        <w:t xml:space="preserve">Corporations </w:t>
      </w:r>
      <w:r>
        <w:t>Act but also relates to Misconduct Disclosures that may not fall within the definition of “Protected Disclosures”</w:t>
      </w:r>
      <w:r w:rsidR="00E907A5">
        <w:t xml:space="preserve"> and relates to disclosures by external </w:t>
      </w:r>
      <w:r w:rsidR="009F6B23">
        <w:t>individuals</w:t>
      </w:r>
      <w:r w:rsidR="00E907A5">
        <w:t xml:space="preserve"> who would not fall within the definition of Eligible </w:t>
      </w:r>
      <w:proofErr w:type="spellStart"/>
      <w:r w:rsidR="00E907A5">
        <w:t>Whistleblowers</w:t>
      </w:r>
      <w:proofErr w:type="spellEnd"/>
      <w:r>
        <w:t>.</w:t>
      </w:r>
      <w:r w:rsidR="00A70ECF">
        <w:t xml:space="preserve">  For example, disclosure of a breach of the </w:t>
      </w:r>
      <w:r w:rsidR="00A70ECF" w:rsidRPr="009D2743">
        <w:rPr>
          <w:i/>
          <w:iCs/>
        </w:rPr>
        <w:t>Collections Act 1966</w:t>
      </w:r>
      <w:r w:rsidR="00A70ECF">
        <w:t xml:space="preserve"> (Qld) (which relates to fundraising) or disclosure of a breach of CCQ’s Privacy Policy may not constitute a “Protected Disclosure” under the Corporations Act but it may still be dealt with under this Guideline and the related Procedure if it is a “Serious Breach”.</w:t>
      </w:r>
      <w:r w:rsidR="0069118B">
        <w:t xml:space="preserve">  In addition, a fundraising supporter</w:t>
      </w:r>
      <w:r w:rsidR="009F6B23">
        <w:t>,</w:t>
      </w:r>
      <w:r w:rsidR="0069118B">
        <w:t xml:space="preserve"> or a user of CCQ’s services</w:t>
      </w:r>
      <w:r w:rsidR="005A0AAC">
        <w:t xml:space="preserve"> may not be a</w:t>
      </w:r>
      <w:r w:rsidR="00446BAA">
        <w:t>n</w:t>
      </w:r>
      <w:r w:rsidR="005A0AAC">
        <w:t xml:space="preserve"> </w:t>
      </w:r>
      <w:r w:rsidR="00446BAA">
        <w:t>“</w:t>
      </w:r>
      <w:r w:rsidR="005A0AAC">
        <w:t>Eligible Whistleblower</w:t>
      </w:r>
      <w:r w:rsidR="00446BAA">
        <w:t>”</w:t>
      </w:r>
      <w:r w:rsidR="005A0AAC">
        <w:t xml:space="preserve"> but </w:t>
      </w:r>
      <w:r w:rsidR="00B813AC">
        <w:t>a disclosure</w:t>
      </w:r>
      <w:r w:rsidR="00FC72F5">
        <w:t>,</w:t>
      </w:r>
      <w:r w:rsidR="00B813AC">
        <w:t xml:space="preserve"> </w:t>
      </w:r>
      <w:r w:rsidR="006527A7">
        <w:t>by one of those individuals</w:t>
      </w:r>
      <w:r w:rsidR="00FC72F5">
        <w:t>,</w:t>
      </w:r>
      <w:r w:rsidR="006527A7">
        <w:t xml:space="preserve"> </w:t>
      </w:r>
      <w:r w:rsidR="00B813AC">
        <w:t>of a Serious Breach may still be dealt with under this Guideline and the related Procedure.</w:t>
      </w:r>
    </w:p>
    <w:p w14:paraId="32C6332B" w14:textId="78A5D202" w:rsidR="00604301" w:rsidRDefault="00604301" w:rsidP="00A27A02">
      <w:pPr>
        <w:pStyle w:val="NoSpacing"/>
        <w:jc w:val="both"/>
      </w:pPr>
    </w:p>
    <w:p w14:paraId="0C768B52" w14:textId="4A7A9DD1" w:rsidR="00604301" w:rsidRDefault="0082253F" w:rsidP="00A27A02">
      <w:pPr>
        <w:pStyle w:val="NoSpacing"/>
        <w:jc w:val="both"/>
      </w:pPr>
      <w:r>
        <w:t>F</w:t>
      </w:r>
      <w:r w:rsidRPr="0082253F">
        <w:t xml:space="preserve">rom time to time, when performing functions for the Queensland government, </w:t>
      </w:r>
      <w:r>
        <w:t>CCQ</w:t>
      </w:r>
      <w:r w:rsidRPr="0082253F">
        <w:t xml:space="preserve"> may be obliged to comply with the Human Rights Act.  When </w:t>
      </w:r>
      <w:r w:rsidR="00E10FAC">
        <w:t xml:space="preserve">the implementation of this Guideline would constitute performance of </w:t>
      </w:r>
      <w:r w:rsidRPr="0082253F">
        <w:t>those functions</w:t>
      </w:r>
      <w:r w:rsidR="002E372F">
        <w:t>,</w:t>
      </w:r>
      <w:r w:rsidRPr="0082253F">
        <w:t xml:space="preserve"> we will consider and act compatibly with human rights (including the right to </w:t>
      </w:r>
      <w:r>
        <w:t>freedom of expression</w:t>
      </w:r>
      <w:r w:rsidRPr="0082253F">
        <w:t>).</w:t>
      </w:r>
    </w:p>
    <w:p w14:paraId="49059CD8" w14:textId="77777777" w:rsidR="00A27A02" w:rsidRDefault="00A27A02" w:rsidP="00A27A02">
      <w:pPr>
        <w:pStyle w:val="NoSpacing"/>
        <w:jc w:val="both"/>
      </w:pPr>
    </w:p>
    <w:p w14:paraId="3F8D6C44" w14:textId="04082F27" w:rsidR="00645837" w:rsidRDefault="00645837" w:rsidP="00A27A02">
      <w:pPr>
        <w:pStyle w:val="NoSpacing"/>
        <w:jc w:val="both"/>
      </w:pPr>
      <w:r>
        <w:t xml:space="preserve">Attached at Schedule 2 to this Guideline is a flowchart to assist </w:t>
      </w:r>
      <w:proofErr w:type="spellStart"/>
      <w:r>
        <w:t>Whistleblowers</w:t>
      </w:r>
      <w:proofErr w:type="spellEnd"/>
      <w:r>
        <w:t xml:space="preserve"> and Internal Eligible Recipients in understanding the basic steps that are to be followed when making or receiving a Misconduct Disclosure.</w:t>
      </w:r>
    </w:p>
    <w:p w14:paraId="41459F68" w14:textId="77777777" w:rsidR="00A27A02" w:rsidRPr="00FB18A5" w:rsidRDefault="00A27A02" w:rsidP="00A27A02">
      <w:pPr>
        <w:pStyle w:val="NoSpacing"/>
      </w:pPr>
    </w:p>
    <w:bookmarkEnd w:id="0"/>
    <w:p w14:paraId="418F415D" w14:textId="5611B808" w:rsidR="00E23BF5" w:rsidRPr="00A27A02" w:rsidRDefault="00E23BF5" w:rsidP="00A27A02">
      <w:pPr>
        <w:pStyle w:val="NoSpacing"/>
        <w:rPr>
          <w:rFonts w:cs="Arial"/>
          <w:sz w:val="24"/>
          <w:szCs w:val="24"/>
        </w:rPr>
      </w:pPr>
      <w:r w:rsidRPr="00A27A02">
        <w:rPr>
          <w:rFonts w:cs="Arial"/>
          <w:b/>
          <w:sz w:val="24"/>
          <w:szCs w:val="24"/>
        </w:rPr>
        <w:t>DEFINITIONS</w:t>
      </w:r>
    </w:p>
    <w:p w14:paraId="75E723E4" w14:textId="77777777" w:rsidR="00A27A02" w:rsidRDefault="00A27A02" w:rsidP="00A27A02">
      <w:pPr>
        <w:pStyle w:val="NoSpacing"/>
        <w:rPr>
          <w:rFonts w:cs="Arial"/>
        </w:rPr>
      </w:pPr>
      <w:bookmarkStart w:id="2" w:name="_Hlk23949296"/>
    </w:p>
    <w:p w14:paraId="5003C8B2" w14:textId="77777777" w:rsidR="00A27A02" w:rsidRDefault="00E23BF5" w:rsidP="00A27A02">
      <w:pPr>
        <w:pStyle w:val="NoSpacing"/>
        <w:jc w:val="both"/>
        <w:rPr>
          <w:rFonts w:cs="Arial"/>
        </w:rPr>
      </w:pPr>
      <w:r>
        <w:rPr>
          <w:rFonts w:cs="Arial"/>
        </w:rPr>
        <w:t xml:space="preserve">Please refer to Schedule 1 for </w:t>
      </w:r>
      <w:r w:rsidR="00E12C07">
        <w:rPr>
          <w:rFonts w:cs="Arial"/>
        </w:rPr>
        <w:t>definition</w:t>
      </w:r>
      <w:r w:rsidR="0076085D">
        <w:rPr>
          <w:rFonts w:cs="Arial"/>
        </w:rPr>
        <w:t>s</w:t>
      </w:r>
      <w:r w:rsidR="00E12C07">
        <w:rPr>
          <w:rFonts w:cs="Arial"/>
        </w:rPr>
        <w:t xml:space="preserve"> of terms not </w:t>
      </w:r>
      <w:r w:rsidR="0076085D">
        <w:rPr>
          <w:rFonts w:cs="Arial"/>
        </w:rPr>
        <w:t xml:space="preserve">otherwise </w:t>
      </w:r>
      <w:r w:rsidR="00E12C07">
        <w:rPr>
          <w:rFonts w:cs="Arial"/>
        </w:rPr>
        <w:t>defined in the body of this Guideline</w:t>
      </w:r>
      <w:r>
        <w:rPr>
          <w:rFonts w:cs="Arial"/>
        </w:rPr>
        <w:t>.</w:t>
      </w:r>
    </w:p>
    <w:p w14:paraId="3A8C7E97" w14:textId="30003180" w:rsidR="00E23BF5" w:rsidRDefault="00E23BF5" w:rsidP="00A27A02">
      <w:pPr>
        <w:pStyle w:val="NoSpacing"/>
        <w:rPr>
          <w:rFonts w:cs="Arial"/>
        </w:rPr>
      </w:pPr>
    </w:p>
    <w:bookmarkEnd w:id="2"/>
    <w:p w14:paraId="57231CED" w14:textId="3C372609" w:rsidR="0030401C" w:rsidRPr="00A27A02" w:rsidRDefault="0030401C" w:rsidP="00A27A02">
      <w:pPr>
        <w:pStyle w:val="NoSpacing"/>
        <w:rPr>
          <w:b/>
          <w:bCs/>
          <w:sz w:val="24"/>
          <w:szCs w:val="24"/>
        </w:rPr>
      </w:pPr>
      <w:r w:rsidRPr="00A27A02">
        <w:rPr>
          <w:b/>
          <w:bCs/>
          <w:sz w:val="24"/>
          <w:szCs w:val="24"/>
        </w:rPr>
        <w:t>RESPONSIBILITIES</w:t>
      </w:r>
    </w:p>
    <w:p w14:paraId="2ABB0B27" w14:textId="77777777" w:rsidR="00A27A02" w:rsidRPr="00620A77" w:rsidRDefault="00A27A02" w:rsidP="00A27A02">
      <w:pPr>
        <w:pStyle w:val="NoSpacing"/>
        <w:jc w:val="both"/>
      </w:pPr>
    </w:p>
    <w:p w14:paraId="79198E0E" w14:textId="16E4EA26" w:rsidR="0030401C" w:rsidRDefault="0030401C" w:rsidP="00A27A02">
      <w:pPr>
        <w:pStyle w:val="NoSpacing"/>
        <w:jc w:val="both"/>
      </w:pPr>
      <w:bookmarkStart w:id="3" w:name="_Hlk23949367"/>
      <w:r>
        <w:t xml:space="preserve">The </w:t>
      </w:r>
      <w:r w:rsidRPr="00E94AA9">
        <w:t xml:space="preserve">Board </w:t>
      </w:r>
      <w:r>
        <w:t xml:space="preserve">is </w:t>
      </w:r>
      <w:r w:rsidRPr="00E94AA9">
        <w:t xml:space="preserve">responsible for </w:t>
      </w:r>
      <w:r>
        <w:t>monitoring</w:t>
      </w:r>
      <w:r w:rsidRPr="00E94AA9">
        <w:t xml:space="preserve"> the effectiveness of </w:t>
      </w:r>
      <w:r>
        <w:t>this G</w:t>
      </w:r>
      <w:r w:rsidRPr="00E94AA9">
        <w:t xml:space="preserve">uideline and </w:t>
      </w:r>
      <w:r>
        <w:t xml:space="preserve">for </w:t>
      </w:r>
      <w:r w:rsidRPr="00E94AA9">
        <w:t>setting the</w:t>
      </w:r>
      <w:r>
        <w:t xml:space="preserve"> tone for the</w:t>
      </w:r>
      <w:r w:rsidRPr="00E94AA9">
        <w:t xml:space="preserve"> culture of the organisation</w:t>
      </w:r>
      <w:r>
        <w:t xml:space="preserve">. </w:t>
      </w:r>
      <w:r w:rsidRPr="00E94AA9">
        <w:t xml:space="preserve"> </w:t>
      </w:r>
      <w:r>
        <w:t xml:space="preserve">In addition, individuals and groups that have roles designated in this Guideline and the supporting Whistleblower Procedure are </w:t>
      </w:r>
      <w:r w:rsidRPr="000C6B79">
        <w:t>responsible for</w:t>
      </w:r>
      <w:r>
        <w:t xml:space="preserve"> the fulfilment of those roles and responsibilities</w:t>
      </w:r>
      <w:r w:rsidRPr="000C6B79">
        <w:t>.</w:t>
      </w:r>
    </w:p>
    <w:p w14:paraId="196578AE" w14:textId="77777777" w:rsidR="00A27A02" w:rsidRDefault="00A27A02" w:rsidP="00A27A02">
      <w:pPr>
        <w:pStyle w:val="NoSpacing"/>
      </w:pPr>
    </w:p>
    <w:bookmarkEnd w:id="3"/>
    <w:p w14:paraId="36FFBC04" w14:textId="19A17E86" w:rsidR="006E1F4D" w:rsidRPr="00A27A02" w:rsidRDefault="006E1F4D" w:rsidP="00A27A02">
      <w:pPr>
        <w:pStyle w:val="NoSpacing"/>
        <w:rPr>
          <w:b/>
          <w:bCs/>
          <w:sz w:val="24"/>
          <w:szCs w:val="24"/>
        </w:rPr>
      </w:pPr>
      <w:r w:rsidRPr="00A27A02">
        <w:rPr>
          <w:b/>
          <w:bCs/>
          <w:sz w:val="24"/>
          <w:szCs w:val="24"/>
        </w:rPr>
        <w:t>REPORTING PROCEDURES</w:t>
      </w:r>
    </w:p>
    <w:p w14:paraId="637F914D" w14:textId="77777777" w:rsidR="00A27A02" w:rsidRDefault="00A27A02" w:rsidP="00A27A02">
      <w:pPr>
        <w:pStyle w:val="NoSpacing"/>
      </w:pPr>
    </w:p>
    <w:p w14:paraId="38B9A4D7" w14:textId="4EC1E627" w:rsidR="007E0553" w:rsidRDefault="006E1F4D" w:rsidP="00A27A02">
      <w:pPr>
        <w:pStyle w:val="NoSpacing"/>
        <w:jc w:val="both"/>
      </w:pPr>
      <w:bookmarkStart w:id="4" w:name="_Hlk23949410"/>
      <w:proofErr w:type="spellStart"/>
      <w:r>
        <w:t>Whistleblowers</w:t>
      </w:r>
      <w:proofErr w:type="spellEnd"/>
      <w:r>
        <w:t xml:space="preserve"> are encouraged to </w:t>
      </w:r>
      <w:r w:rsidR="001B618C">
        <w:t xml:space="preserve">make </w:t>
      </w:r>
      <w:r>
        <w:t>Misconduct Disclosures</w:t>
      </w:r>
      <w:r w:rsidR="00E80150">
        <w:t xml:space="preserve"> </w:t>
      </w:r>
      <w:r w:rsidR="00292AB1">
        <w:t xml:space="preserve">to </w:t>
      </w:r>
      <w:r w:rsidR="006E031F">
        <w:t xml:space="preserve">Eligible </w:t>
      </w:r>
      <w:r w:rsidR="00292AB1">
        <w:t xml:space="preserve">Recipients. </w:t>
      </w:r>
      <w:r w:rsidR="007E0553">
        <w:t>If a</w:t>
      </w:r>
      <w:r w:rsidR="00774FAE">
        <w:t>n</w:t>
      </w:r>
      <w:r w:rsidR="007E0553">
        <w:t xml:space="preserve"> </w:t>
      </w:r>
      <w:r w:rsidR="00774FAE">
        <w:t xml:space="preserve">Eligible </w:t>
      </w:r>
      <w:r w:rsidR="007E0553">
        <w:t>Whistleblower wishes to make a Protected Disclosure (</w:t>
      </w:r>
      <w:proofErr w:type="gramStart"/>
      <w:r w:rsidR="007E0553">
        <w:t>i.e.</w:t>
      </w:r>
      <w:proofErr w:type="gramEnd"/>
      <w:r w:rsidR="007E0553">
        <w:t xml:space="preserve"> under the Corporations Act) they </w:t>
      </w:r>
      <w:r w:rsidR="007E0553" w:rsidRPr="00663225">
        <w:rPr>
          <w:b/>
          <w:bCs/>
          <w:i/>
          <w:iCs/>
        </w:rPr>
        <w:t>must</w:t>
      </w:r>
      <w:r w:rsidR="007E0553">
        <w:t xml:space="preserve"> make their disclosure to an Eligible Recipient.  </w:t>
      </w:r>
    </w:p>
    <w:p w14:paraId="1DACF4F2" w14:textId="77777777" w:rsidR="007E0553" w:rsidRDefault="007E0553" w:rsidP="00A27A02">
      <w:pPr>
        <w:pStyle w:val="NoSpacing"/>
        <w:jc w:val="both"/>
      </w:pPr>
    </w:p>
    <w:p w14:paraId="0A2AC2F3" w14:textId="77777777" w:rsidR="00F90645" w:rsidRDefault="00F90645" w:rsidP="00A27A02">
      <w:pPr>
        <w:pStyle w:val="NoSpacing"/>
        <w:jc w:val="both"/>
      </w:pPr>
    </w:p>
    <w:p w14:paraId="0930A391" w14:textId="1D26B7BA" w:rsidR="007B533A" w:rsidRDefault="006E1F4D" w:rsidP="00A27A02">
      <w:pPr>
        <w:pStyle w:val="NoSpacing"/>
        <w:jc w:val="both"/>
      </w:pPr>
      <w:proofErr w:type="spellStart"/>
      <w:r>
        <w:t>W</w:t>
      </w:r>
      <w:r w:rsidRPr="006E1F4D">
        <w:t>histleblowers</w:t>
      </w:r>
      <w:proofErr w:type="spellEnd"/>
      <w:r w:rsidRPr="00E8610E">
        <w:t xml:space="preserve"> </w:t>
      </w:r>
      <w:r w:rsidR="00B4672F">
        <w:t xml:space="preserve">wishing to </w:t>
      </w:r>
      <w:r w:rsidR="001B618C">
        <w:t xml:space="preserve">make </w:t>
      </w:r>
      <w:r w:rsidR="00B4672F">
        <w:t xml:space="preserve">a Misconduct Disclosure </w:t>
      </w:r>
      <w:r w:rsidR="009E523B">
        <w:t xml:space="preserve">to CCQ or to a CCQ employee </w:t>
      </w:r>
      <w:r w:rsidRPr="00E8610E">
        <w:t xml:space="preserve">are to </w:t>
      </w:r>
      <w:r>
        <w:t xml:space="preserve">follow the reporting procedure in the </w:t>
      </w:r>
      <w:r w:rsidR="001B618C">
        <w:t xml:space="preserve">CCQ </w:t>
      </w:r>
      <w:r w:rsidRPr="00620A77">
        <w:t>Whistleblower Procedure</w:t>
      </w:r>
      <w:r w:rsidRPr="001B618C">
        <w:t xml:space="preserve"> </w:t>
      </w:r>
      <w:r>
        <w:t xml:space="preserve">available on the </w:t>
      </w:r>
      <w:r w:rsidR="00BC15EA">
        <w:t>i</w:t>
      </w:r>
      <w:r>
        <w:t>ntranet</w:t>
      </w:r>
      <w:r w:rsidR="007823EC">
        <w:t xml:space="preserve"> and</w:t>
      </w:r>
      <w:r w:rsidR="00D47812">
        <w:t xml:space="preserve"> on CCQ’s website</w:t>
      </w:r>
      <w:r>
        <w:t>.</w:t>
      </w:r>
      <w:r w:rsidR="009E523B">
        <w:t xml:space="preserve">  </w:t>
      </w:r>
      <w:r w:rsidR="00D80430">
        <w:t xml:space="preserve">Eligible </w:t>
      </w:r>
      <w:proofErr w:type="spellStart"/>
      <w:r w:rsidR="009E523B">
        <w:t>Whistleblowers</w:t>
      </w:r>
      <w:proofErr w:type="spellEnd"/>
      <w:r w:rsidR="009E523B">
        <w:t xml:space="preserve"> </w:t>
      </w:r>
      <w:r w:rsidR="003A13B4">
        <w:t>wish</w:t>
      </w:r>
      <w:r w:rsidR="009E523B">
        <w:t>ing</w:t>
      </w:r>
      <w:r w:rsidR="003A13B4">
        <w:t xml:space="preserve"> to make </w:t>
      </w:r>
      <w:r w:rsidR="009E523B">
        <w:t xml:space="preserve">a </w:t>
      </w:r>
      <w:r w:rsidR="00D80430">
        <w:t>Protected D</w:t>
      </w:r>
      <w:r w:rsidR="003A13B4">
        <w:t xml:space="preserve">isclosure </w:t>
      </w:r>
      <w:r w:rsidR="00A70ECF">
        <w:t>externally</w:t>
      </w:r>
      <w:r w:rsidR="00875E0D">
        <w:t xml:space="preserve"> </w:t>
      </w:r>
      <w:r w:rsidR="009E523B">
        <w:t>can</w:t>
      </w:r>
      <w:r w:rsidR="00875E0D">
        <w:t xml:space="preserve"> </w:t>
      </w:r>
      <w:r w:rsidR="007B533A">
        <w:t>make a disclosure to any External Eligible Recipient</w:t>
      </w:r>
      <w:r w:rsidR="00A70ECF">
        <w:t xml:space="preserve"> (</w:t>
      </w:r>
      <w:proofErr w:type="gramStart"/>
      <w:r w:rsidR="00A70ECF">
        <w:t>e.g.</w:t>
      </w:r>
      <w:proofErr w:type="gramEnd"/>
      <w:r w:rsidR="00A70ECF">
        <w:t xml:space="preserve"> ASIC)</w:t>
      </w:r>
      <w:r w:rsidR="007B533A">
        <w:t xml:space="preserve">. </w:t>
      </w:r>
      <w:r w:rsidR="00C16EA8">
        <w:t xml:space="preserve">Protected </w:t>
      </w:r>
      <w:r w:rsidR="007B533A">
        <w:t xml:space="preserve">Disclosures can be made to ASIC via the form that is available on their website: </w:t>
      </w:r>
      <w:hyperlink r:id="rId11" w:history="1">
        <w:r w:rsidR="007B533A" w:rsidRPr="00886AF0">
          <w:rPr>
            <w:rStyle w:val="Hyperlink"/>
            <w:rFonts w:cs="Arial"/>
          </w:rPr>
          <w:t>https://asic.gov.au/report-misconduct</w:t>
        </w:r>
      </w:hyperlink>
      <w:r w:rsidR="00E80150">
        <w:t xml:space="preserve"> or</w:t>
      </w:r>
      <w:r w:rsidR="007B533A">
        <w:t xml:space="preserve"> CCQ’s auditor.</w:t>
      </w:r>
      <w:r w:rsidR="007E0553">
        <w:t xml:space="preserve">  Contact details of CCQ’s auditor can be found in CCQ’s most recent annual report (which is available on CCQ’s website).</w:t>
      </w:r>
      <w:r w:rsidR="007B533A">
        <w:t xml:space="preserve">  </w:t>
      </w:r>
      <w:r w:rsidR="00C16EA8">
        <w:t xml:space="preserve">Protected </w:t>
      </w:r>
      <w:r w:rsidR="00756B1F">
        <w:t>Disclosures</w:t>
      </w:r>
      <w:r w:rsidR="007B533A">
        <w:t xml:space="preserve"> can be made to legal practitioners, however</w:t>
      </w:r>
      <w:r w:rsidR="00475666">
        <w:t>,</w:t>
      </w:r>
      <w:r w:rsidR="007B533A">
        <w:t xml:space="preserve"> any lawyer employed</w:t>
      </w:r>
      <w:r w:rsidR="00CC4864">
        <w:t xml:space="preserve"> or otherwise engaged</w:t>
      </w:r>
      <w:r w:rsidR="007B533A">
        <w:t xml:space="preserve"> by CCQ is not an External Eligible Recipient.</w:t>
      </w:r>
      <w:r w:rsidR="002A368D">
        <w:t xml:space="preserve">  Depending on the nature of the disclosure</w:t>
      </w:r>
      <w:r w:rsidR="00C16EA8">
        <w:t>,</w:t>
      </w:r>
      <w:r w:rsidR="002A368D">
        <w:t xml:space="preserve"> a Whistleblower may </w:t>
      </w:r>
      <w:r w:rsidR="004C2293">
        <w:t>wish to make a</w:t>
      </w:r>
      <w:r w:rsidR="00C16EA8">
        <w:t xml:space="preserve"> Misconduct D</w:t>
      </w:r>
      <w:r w:rsidR="004C2293">
        <w:t xml:space="preserve">isclosure to </w:t>
      </w:r>
      <w:r w:rsidR="00E340E4">
        <w:t>another external body</w:t>
      </w:r>
      <w:r w:rsidR="00FA34AB">
        <w:t>,</w:t>
      </w:r>
      <w:r w:rsidR="00E340E4">
        <w:t xml:space="preserve"> for example the police or the Office of Fair Trading. </w:t>
      </w:r>
    </w:p>
    <w:p w14:paraId="645A9F3D" w14:textId="77777777" w:rsidR="00A27A02" w:rsidRDefault="00A27A02" w:rsidP="00A27A02">
      <w:pPr>
        <w:pStyle w:val="NoSpacing"/>
        <w:jc w:val="both"/>
      </w:pPr>
    </w:p>
    <w:p w14:paraId="234C175F" w14:textId="28C99AB4" w:rsidR="003D2AC2" w:rsidRDefault="0095381E" w:rsidP="00A27A02">
      <w:pPr>
        <w:pStyle w:val="NoSpacing"/>
        <w:jc w:val="both"/>
      </w:pPr>
      <w:r>
        <w:t xml:space="preserve">A Whistleblower may choose </w:t>
      </w:r>
      <w:r w:rsidR="00CC064D">
        <w:t>whether to disclose</w:t>
      </w:r>
      <w:r>
        <w:t xml:space="preserve"> their identity when making a Misconduct Disclosure. </w:t>
      </w:r>
      <w:r w:rsidR="00F642C3">
        <w:t>It is illegal for a</w:t>
      </w:r>
      <w:r w:rsidR="003D2AC2">
        <w:t xml:space="preserve"> person </w:t>
      </w:r>
      <w:r w:rsidR="00F642C3">
        <w:t xml:space="preserve">to </w:t>
      </w:r>
      <w:r w:rsidR="003D2AC2">
        <w:t>identify a</w:t>
      </w:r>
      <w:r w:rsidR="000F19E5">
        <w:t>n Eligible</w:t>
      </w:r>
      <w:r w:rsidR="003D2AC2">
        <w:t xml:space="preserve"> Whistleblower</w:t>
      </w:r>
      <w:r w:rsidR="00B702C7">
        <w:t xml:space="preserve"> who has made a Protected Disclosure</w:t>
      </w:r>
      <w:r w:rsidR="003D2AC2">
        <w:t>, or disclose information that is likely to lead to the identification of a</w:t>
      </w:r>
      <w:r w:rsidR="00B702C7">
        <w:t>n Eligible</w:t>
      </w:r>
      <w:r w:rsidR="003D2AC2">
        <w:t xml:space="preserve"> Whistleblower </w:t>
      </w:r>
      <w:r w:rsidR="00F642C3">
        <w:t xml:space="preserve">other than </w:t>
      </w:r>
      <w:r w:rsidR="003D2AC2">
        <w:t>in the following circumstances:</w:t>
      </w:r>
    </w:p>
    <w:p w14:paraId="158343CA" w14:textId="257F009A" w:rsidR="003D2AC2" w:rsidRDefault="003D2AC2" w:rsidP="003D2AC2">
      <w:pPr>
        <w:pStyle w:val="NoSpacing"/>
        <w:numPr>
          <w:ilvl w:val="0"/>
          <w:numId w:val="50"/>
        </w:numPr>
        <w:jc w:val="both"/>
      </w:pPr>
      <w:r>
        <w:t xml:space="preserve">a disclosure to ASIC or the Australian Federal </w:t>
      </w:r>
      <w:proofErr w:type="gramStart"/>
      <w:r>
        <w:t>Police;</w:t>
      </w:r>
      <w:proofErr w:type="gramEnd"/>
    </w:p>
    <w:p w14:paraId="25F5224E" w14:textId="7566FC02" w:rsidR="003D2AC2" w:rsidRDefault="003D2AC2" w:rsidP="003D2AC2">
      <w:pPr>
        <w:pStyle w:val="NoSpacing"/>
        <w:numPr>
          <w:ilvl w:val="0"/>
          <w:numId w:val="50"/>
        </w:numPr>
        <w:jc w:val="both"/>
      </w:pPr>
      <w:proofErr w:type="gramStart"/>
      <w:r>
        <w:t>in order to</w:t>
      </w:r>
      <w:proofErr w:type="gramEnd"/>
      <w:r>
        <w:t xml:space="preserve"> obtain legal advice; or</w:t>
      </w:r>
    </w:p>
    <w:p w14:paraId="762FE9E0" w14:textId="5029AEED" w:rsidR="003D2AC2" w:rsidRDefault="003D2AC2" w:rsidP="00663225">
      <w:pPr>
        <w:pStyle w:val="NoSpacing"/>
        <w:numPr>
          <w:ilvl w:val="0"/>
          <w:numId w:val="50"/>
        </w:numPr>
        <w:jc w:val="both"/>
      </w:pPr>
      <w:r>
        <w:t xml:space="preserve">with the consent of the </w:t>
      </w:r>
      <w:r w:rsidR="00B702C7">
        <w:t xml:space="preserve">Eligible </w:t>
      </w:r>
      <w:r>
        <w:t xml:space="preserve">Whistleblower.  </w:t>
      </w:r>
    </w:p>
    <w:p w14:paraId="6595A4C1" w14:textId="77777777" w:rsidR="003D2AC2" w:rsidRDefault="003D2AC2" w:rsidP="00A27A02">
      <w:pPr>
        <w:pStyle w:val="NoSpacing"/>
        <w:jc w:val="both"/>
      </w:pPr>
    </w:p>
    <w:p w14:paraId="7CAB8C75" w14:textId="272C3262" w:rsidR="007B61E7" w:rsidRDefault="003A2933" w:rsidP="00A27A02">
      <w:pPr>
        <w:pStyle w:val="NoSpacing"/>
        <w:jc w:val="both"/>
      </w:pPr>
      <w:proofErr w:type="spellStart"/>
      <w:r>
        <w:t>Whistleblowers</w:t>
      </w:r>
      <w:proofErr w:type="spellEnd"/>
      <w:r>
        <w:t xml:space="preserve"> should be aware that a</w:t>
      </w:r>
      <w:r w:rsidR="0095381E">
        <w:t xml:space="preserve">nonymous disclosures may affect the ability for the </w:t>
      </w:r>
      <w:r w:rsidR="00C427D5">
        <w:t>m</w:t>
      </w:r>
      <w:r w:rsidR="0095381E">
        <w:t>isconduct to be investigated fully</w:t>
      </w:r>
      <w:r w:rsidR="00C427D5">
        <w:t xml:space="preserve"> and for the Whistleblower to receive </w:t>
      </w:r>
      <w:r w:rsidR="00475666">
        <w:t xml:space="preserve">appropriate </w:t>
      </w:r>
      <w:r w:rsidR="00C427D5">
        <w:t>protection and support</w:t>
      </w:r>
      <w:r w:rsidR="0095381E">
        <w:t>.</w:t>
      </w:r>
      <w:r w:rsidR="00DE7163">
        <w:t xml:space="preserve"> </w:t>
      </w:r>
      <w:r w:rsidR="00A27A02">
        <w:t xml:space="preserve"> </w:t>
      </w:r>
      <w:r w:rsidR="00DE7163">
        <w:t xml:space="preserve">As such, it is recommended that </w:t>
      </w:r>
      <w:proofErr w:type="spellStart"/>
      <w:r w:rsidR="00DE7163">
        <w:t>Whistleblowers</w:t>
      </w:r>
      <w:proofErr w:type="spellEnd"/>
      <w:r w:rsidR="00DE7163">
        <w:t xml:space="preserve"> </w:t>
      </w:r>
      <w:r w:rsidR="00506987">
        <w:t xml:space="preserve">provide enough information to allow </w:t>
      </w:r>
      <w:r w:rsidR="00506987">
        <w:lastRenderedPageBreak/>
        <w:t>for</w:t>
      </w:r>
      <w:r w:rsidR="00DE7163">
        <w:t xml:space="preserve"> two-way communication with CCQ so that CCQ can ask follow</w:t>
      </w:r>
      <w:r w:rsidR="00041012">
        <w:t>-</w:t>
      </w:r>
      <w:r w:rsidR="00DE7163">
        <w:t>up question</w:t>
      </w:r>
      <w:r w:rsidR="00E80150">
        <w:t>s</w:t>
      </w:r>
      <w:r w:rsidR="00DE7163">
        <w:t xml:space="preserve"> or provide feedback.</w:t>
      </w:r>
      <w:bookmarkStart w:id="5" w:name="_Hlk23253610"/>
    </w:p>
    <w:p w14:paraId="3B5091B1" w14:textId="77777777" w:rsidR="00A27A02" w:rsidRDefault="00A27A02" w:rsidP="00A27A02">
      <w:pPr>
        <w:pStyle w:val="NoSpacing"/>
        <w:jc w:val="both"/>
      </w:pPr>
    </w:p>
    <w:bookmarkEnd w:id="4"/>
    <w:bookmarkEnd w:id="5"/>
    <w:p w14:paraId="07E687B6" w14:textId="29FE3D5E" w:rsidR="004C5DBE" w:rsidRDefault="004C5DBE" w:rsidP="00E02DDD">
      <w:pPr>
        <w:pStyle w:val="NoSpacing"/>
        <w:keepNext/>
        <w:rPr>
          <w:b/>
          <w:bCs/>
          <w:sz w:val="24"/>
          <w:szCs w:val="24"/>
        </w:rPr>
      </w:pPr>
      <w:r>
        <w:rPr>
          <w:b/>
          <w:bCs/>
          <w:sz w:val="24"/>
          <w:szCs w:val="24"/>
        </w:rPr>
        <w:t>INVESTIGATION</w:t>
      </w:r>
    </w:p>
    <w:p w14:paraId="1985079B" w14:textId="1F819197" w:rsidR="004C5DBE" w:rsidRDefault="004C5DBE" w:rsidP="0098346F">
      <w:pPr>
        <w:pStyle w:val="NoSpacing"/>
        <w:rPr>
          <w:b/>
          <w:bCs/>
          <w:sz w:val="24"/>
          <w:szCs w:val="24"/>
        </w:rPr>
      </w:pPr>
    </w:p>
    <w:p w14:paraId="48BAFDE2" w14:textId="61C0DCA0" w:rsidR="004C5DBE" w:rsidRDefault="004C5DBE" w:rsidP="0098346F">
      <w:pPr>
        <w:pStyle w:val="NoSpacing"/>
      </w:pPr>
      <w:r>
        <w:t xml:space="preserve">The process that CCQ will follow when investigating a Misconduct Disclosure is set out diagrammatically in the flowchart attached at </w:t>
      </w:r>
      <w:r w:rsidR="007E0553">
        <w:t>Schedule 2</w:t>
      </w:r>
      <w:r>
        <w:t xml:space="preserve"> and is described in more detail in the CCQ Whistleblower Procedure.  </w:t>
      </w:r>
    </w:p>
    <w:p w14:paraId="344F0384" w14:textId="77777777" w:rsidR="004C5DBE" w:rsidRPr="00663225" w:rsidRDefault="004C5DBE" w:rsidP="0098346F">
      <w:pPr>
        <w:pStyle w:val="NoSpacing"/>
      </w:pPr>
    </w:p>
    <w:p w14:paraId="5F578565" w14:textId="2C064735" w:rsidR="007C6829" w:rsidRPr="0098346F" w:rsidRDefault="007C6829" w:rsidP="0098346F">
      <w:pPr>
        <w:pStyle w:val="NoSpacing"/>
        <w:rPr>
          <w:b/>
          <w:bCs/>
          <w:sz w:val="24"/>
          <w:szCs w:val="24"/>
        </w:rPr>
      </w:pPr>
      <w:r w:rsidRPr="0098346F">
        <w:rPr>
          <w:b/>
          <w:bCs/>
          <w:sz w:val="24"/>
          <w:szCs w:val="24"/>
        </w:rPr>
        <w:t>WORK-RELATED GRIEVANCES</w:t>
      </w:r>
    </w:p>
    <w:p w14:paraId="66F966B7" w14:textId="77777777" w:rsidR="0098346F" w:rsidRPr="00620A77" w:rsidRDefault="0098346F" w:rsidP="0098346F">
      <w:pPr>
        <w:pStyle w:val="NoSpacing"/>
      </w:pPr>
    </w:p>
    <w:p w14:paraId="2B7195C2" w14:textId="77777777" w:rsidR="0098346F" w:rsidRDefault="00E23BF5" w:rsidP="0098346F">
      <w:pPr>
        <w:pStyle w:val="NoSpacing"/>
        <w:jc w:val="both"/>
      </w:pPr>
      <w:r w:rsidRPr="000C6B79">
        <w:t xml:space="preserve">In contemplating the use of this </w:t>
      </w:r>
      <w:r>
        <w:t>Guideline</w:t>
      </w:r>
      <w:r w:rsidRPr="000C6B79">
        <w:t>, a person should consider whether the matter of concern may</w:t>
      </w:r>
      <w:r w:rsidR="00BE3466">
        <w:t xml:space="preserve"> </w:t>
      </w:r>
      <w:r w:rsidRPr="000C6B79">
        <w:t xml:space="preserve">be more appropriately raised under </w:t>
      </w:r>
      <w:r w:rsidR="00BE3466">
        <w:t>CCQ’s</w:t>
      </w:r>
      <w:r w:rsidRPr="000C6B79">
        <w:t xml:space="preserve"> Workplace Policy or the Grievance Guideline.</w:t>
      </w:r>
      <w:r>
        <w:t xml:space="preserve">  If a volunteer</w:t>
      </w:r>
      <w:r w:rsidR="007C6829">
        <w:t xml:space="preserve">, </w:t>
      </w:r>
      <w:proofErr w:type="gramStart"/>
      <w:r w:rsidR="007C6829">
        <w:t>intern</w:t>
      </w:r>
      <w:proofErr w:type="gramEnd"/>
      <w:r>
        <w:t xml:space="preserve"> or employee wishes to report a personal grievance they should do so to their direct manager and such matters will be dealt with in accordance with CCQ’s Grievance Guideline.</w:t>
      </w:r>
      <w:r w:rsidR="00506987">
        <w:t xml:space="preserve">  </w:t>
      </w:r>
      <w:r w:rsidR="0030401C">
        <w:t>Such disclosures may be entitled to protection under other legislation such a</w:t>
      </w:r>
      <w:r w:rsidR="00547F93">
        <w:t>s</w:t>
      </w:r>
      <w:r w:rsidR="0030401C">
        <w:t xml:space="preserve"> the </w:t>
      </w:r>
      <w:r w:rsidR="0030401C" w:rsidRPr="003462D1">
        <w:rPr>
          <w:i/>
          <w:iCs/>
        </w:rPr>
        <w:t>Fair Work Act 2009</w:t>
      </w:r>
      <w:r w:rsidR="0030401C">
        <w:t xml:space="preserve"> (</w:t>
      </w:r>
      <w:proofErr w:type="spellStart"/>
      <w:r w:rsidR="0030401C">
        <w:t>Cth</w:t>
      </w:r>
      <w:proofErr w:type="spellEnd"/>
      <w:r w:rsidR="0030401C">
        <w:t xml:space="preserve">).  </w:t>
      </w:r>
      <w:r w:rsidR="00506987" w:rsidRPr="00506987">
        <w:t>A grievance is considered any work-related issue that</w:t>
      </w:r>
      <w:r w:rsidR="00506987">
        <w:t xml:space="preserve"> has</w:t>
      </w:r>
      <w:r w:rsidR="00506987" w:rsidRPr="00506987">
        <w:t>, or tend</w:t>
      </w:r>
      <w:r w:rsidR="007C6829">
        <w:t>s</w:t>
      </w:r>
      <w:r w:rsidR="00506987" w:rsidRPr="00506987">
        <w:t xml:space="preserve"> to have, implications for the</w:t>
      </w:r>
      <w:r w:rsidR="007C6829">
        <w:t xml:space="preserve"> </w:t>
      </w:r>
      <w:r w:rsidR="00506987" w:rsidRPr="00506987">
        <w:t>discloser personally, but do</w:t>
      </w:r>
      <w:r w:rsidR="007C6829">
        <w:t>es</w:t>
      </w:r>
      <w:r w:rsidR="00506987" w:rsidRPr="00506987">
        <w:t xml:space="preserve"> not</w:t>
      </w:r>
      <w:r w:rsidR="007C6829">
        <w:t xml:space="preserve"> </w:t>
      </w:r>
      <w:r w:rsidR="00506987" w:rsidRPr="00506987">
        <w:t xml:space="preserve">have any other significant implications for </w:t>
      </w:r>
      <w:r w:rsidR="007C6829">
        <w:t>CCQ</w:t>
      </w:r>
      <w:r w:rsidR="00506987" w:rsidRPr="00506987">
        <w:t>;</w:t>
      </w:r>
      <w:r w:rsidR="007C6829">
        <w:t xml:space="preserve"> </w:t>
      </w:r>
      <w:r w:rsidR="00A70ECF">
        <w:t>n</w:t>
      </w:r>
      <w:r w:rsidR="00506987" w:rsidRPr="00506987">
        <w:t>or</w:t>
      </w:r>
      <w:r w:rsidR="007C6829">
        <w:t xml:space="preserve"> </w:t>
      </w:r>
      <w:r w:rsidR="00506987" w:rsidRPr="00506987">
        <w:t xml:space="preserve">relate to any conduct, or alleged conduct, about a </w:t>
      </w:r>
      <w:r w:rsidR="007C6829">
        <w:t>Misconduct D</w:t>
      </w:r>
      <w:r w:rsidR="00506987" w:rsidRPr="00506987">
        <w:t>isclos</w:t>
      </w:r>
      <w:r w:rsidR="007C6829">
        <w:t>ure.</w:t>
      </w:r>
    </w:p>
    <w:p w14:paraId="3EAC516C" w14:textId="50D34FE8" w:rsidR="007C6829" w:rsidRDefault="007C6829" w:rsidP="0098346F">
      <w:pPr>
        <w:pStyle w:val="NoSpacing"/>
      </w:pPr>
    </w:p>
    <w:p w14:paraId="650504ED" w14:textId="55AD5CF5" w:rsidR="00506987" w:rsidRDefault="00506987" w:rsidP="0098346F">
      <w:pPr>
        <w:pStyle w:val="NoSpacing"/>
      </w:pPr>
      <w:r w:rsidRPr="00506987">
        <w:t>Examples of grievances that may be personal work-related grievances</w:t>
      </w:r>
      <w:r w:rsidR="007C6829">
        <w:t xml:space="preserve"> </w:t>
      </w:r>
      <w:r w:rsidRPr="00506987">
        <w:t>include:</w:t>
      </w:r>
    </w:p>
    <w:p w14:paraId="76D40F7F" w14:textId="77777777" w:rsidR="0098346F" w:rsidRPr="00506987" w:rsidRDefault="0098346F" w:rsidP="0098346F">
      <w:pPr>
        <w:pStyle w:val="NoSpacing"/>
      </w:pPr>
    </w:p>
    <w:p w14:paraId="2EC76412" w14:textId="32A8A860" w:rsidR="00506987" w:rsidRPr="003462D1" w:rsidRDefault="00506987" w:rsidP="0098346F">
      <w:pPr>
        <w:pStyle w:val="NoSpacing"/>
        <w:numPr>
          <w:ilvl w:val="0"/>
          <w:numId w:val="43"/>
        </w:numPr>
      </w:pPr>
      <w:r w:rsidRPr="003462D1">
        <w:t xml:space="preserve">an interpersonal conflict between the discloser and another </w:t>
      </w:r>
      <w:proofErr w:type="gramStart"/>
      <w:r w:rsidRPr="003462D1">
        <w:t>employee;</w:t>
      </w:r>
      <w:proofErr w:type="gramEnd"/>
    </w:p>
    <w:p w14:paraId="3256D238" w14:textId="7DC81DEF" w:rsidR="00506987" w:rsidRPr="003462D1" w:rsidRDefault="00506987" w:rsidP="0098346F">
      <w:pPr>
        <w:pStyle w:val="NoSpacing"/>
        <w:numPr>
          <w:ilvl w:val="0"/>
          <w:numId w:val="43"/>
        </w:numPr>
      </w:pPr>
      <w:r w:rsidRPr="003462D1">
        <w:t>decisions that do not involve a breach of workplace laws:</w:t>
      </w:r>
    </w:p>
    <w:p w14:paraId="47CB735A" w14:textId="60F266B2" w:rsidR="00506987" w:rsidRPr="003462D1" w:rsidRDefault="00506987" w:rsidP="0098346F">
      <w:pPr>
        <w:pStyle w:val="NoSpacing"/>
        <w:numPr>
          <w:ilvl w:val="0"/>
          <w:numId w:val="44"/>
        </w:numPr>
      </w:pPr>
      <w:r w:rsidRPr="003462D1">
        <w:t xml:space="preserve">about the engagement, transfer or promotion of the </w:t>
      </w:r>
      <w:proofErr w:type="gramStart"/>
      <w:r w:rsidRPr="003462D1">
        <w:t>discloser;</w:t>
      </w:r>
      <w:proofErr w:type="gramEnd"/>
    </w:p>
    <w:p w14:paraId="631528B2" w14:textId="26A3B6BD" w:rsidR="00506987" w:rsidRPr="003462D1" w:rsidRDefault="00506987" w:rsidP="0098346F">
      <w:pPr>
        <w:pStyle w:val="NoSpacing"/>
        <w:numPr>
          <w:ilvl w:val="0"/>
          <w:numId w:val="44"/>
        </w:numPr>
      </w:pPr>
      <w:r w:rsidRPr="003462D1">
        <w:t xml:space="preserve">about the terms and conditions of engagement of the </w:t>
      </w:r>
      <w:proofErr w:type="gramStart"/>
      <w:r w:rsidRPr="003462D1">
        <w:t>discloser;</w:t>
      </w:r>
      <w:proofErr w:type="gramEnd"/>
      <w:r w:rsidRPr="003462D1">
        <w:t xml:space="preserve"> </w:t>
      </w:r>
    </w:p>
    <w:p w14:paraId="3DC72F2C" w14:textId="5453E319" w:rsidR="00506987" w:rsidRPr="003462D1" w:rsidRDefault="00506987" w:rsidP="0098346F">
      <w:pPr>
        <w:pStyle w:val="NoSpacing"/>
        <w:numPr>
          <w:ilvl w:val="0"/>
          <w:numId w:val="44"/>
        </w:numPr>
      </w:pPr>
      <w:r w:rsidRPr="003462D1">
        <w:t>to suspend or terminate the engagement of the discloser</w:t>
      </w:r>
      <w:r w:rsidR="007C6829">
        <w:t>;</w:t>
      </w:r>
      <w:r w:rsidRPr="003462D1">
        <w:t xml:space="preserve"> or</w:t>
      </w:r>
    </w:p>
    <w:p w14:paraId="4E39475D" w14:textId="7AAEB891" w:rsidR="00E23BF5" w:rsidRDefault="00506987" w:rsidP="0098346F">
      <w:pPr>
        <w:pStyle w:val="NoSpacing"/>
        <w:numPr>
          <w:ilvl w:val="0"/>
          <w:numId w:val="44"/>
        </w:numPr>
      </w:pPr>
      <w:proofErr w:type="gramStart"/>
      <w:r w:rsidRPr="003462D1">
        <w:t>otherwise</w:t>
      </w:r>
      <w:proofErr w:type="gramEnd"/>
      <w:r w:rsidRPr="003462D1">
        <w:t xml:space="preserve"> to discipline the discloser.</w:t>
      </w:r>
    </w:p>
    <w:p w14:paraId="4304A976" w14:textId="77777777" w:rsidR="00283D88" w:rsidRDefault="00283D88" w:rsidP="0098346F">
      <w:pPr>
        <w:pStyle w:val="NoSpacing"/>
        <w:jc w:val="both"/>
      </w:pPr>
    </w:p>
    <w:p w14:paraId="3CA461A4" w14:textId="0A644055" w:rsidR="007C6829" w:rsidRDefault="007C6829" w:rsidP="0098346F">
      <w:pPr>
        <w:pStyle w:val="NoSpacing"/>
        <w:jc w:val="both"/>
      </w:pPr>
      <w:r>
        <w:t>A</w:t>
      </w:r>
      <w:r w:rsidRPr="007C6829">
        <w:t xml:space="preserve"> personal work-related grievance </w:t>
      </w:r>
      <w:r>
        <w:t xml:space="preserve">will </w:t>
      </w:r>
      <w:r w:rsidRPr="007C6829">
        <w:t>still qualif</w:t>
      </w:r>
      <w:r w:rsidR="0030401C">
        <w:t>y</w:t>
      </w:r>
      <w:r w:rsidRPr="007C6829">
        <w:t xml:space="preserve"> for protection</w:t>
      </w:r>
      <w:r>
        <w:t xml:space="preserve"> </w:t>
      </w:r>
      <w:r w:rsidR="00547F93">
        <w:t xml:space="preserve">and will be dealt with under this Guideline </w:t>
      </w:r>
      <w:r>
        <w:t>if it also constitutes a</w:t>
      </w:r>
      <w:r w:rsidR="0030401C">
        <w:t xml:space="preserve"> </w:t>
      </w:r>
      <w:r>
        <w:t>Misconduct Disclosure, f</w:t>
      </w:r>
      <w:r w:rsidRPr="007C6829">
        <w:t>or example:</w:t>
      </w:r>
    </w:p>
    <w:p w14:paraId="7B2AA366" w14:textId="77777777" w:rsidR="0098346F" w:rsidRPr="007C6829" w:rsidRDefault="0098346F" w:rsidP="00464F09">
      <w:pPr>
        <w:pStyle w:val="NoSpacing"/>
        <w:jc w:val="both"/>
      </w:pPr>
    </w:p>
    <w:p w14:paraId="5C3F0F7F" w14:textId="77777777" w:rsidR="007C6829" w:rsidRDefault="007C6829" w:rsidP="00464F09">
      <w:pPr>
        <w:pStyle w:val="NoSpacing"/>
        <w:numPr>
          <w:ilvl w:val="0"/>
          <w:numId w:val="45"/>
        </w:numPr>
        <w:jc w:val="both"/>
      </w:pPr>
      <w:r w:rsidRPr="003462D1">
        <w:t>it includes information about misconduct, or information about misconduct includes or is</w:t>
      </w:r>
      <w:r>
        <w:t xml:space="preserve"> </w:t>
      </w:r>
      <w:r w:rsidRPr="003462D1">
        <w:t>accompanied by a personal work-related grievance (mixed report</w:t>
      </w:r>
      <w:proofErr w:type="gramStart"/>
      <w:r w:rsidRPr="003462D1">
        <w:t>);</w:t>
      </w:r>
      <w:proofErr w:type="gramEnd"/>
    </w:p>
    <w:p w14:paraId="57774BB6" w14:textId="49966341" w:rsidR="0030401C" w:rsidRDefault="007C6829" w:rsidP="00464F09">
      <w:pPr>
        <w:pStyle w:val="NoSpacing"/>
        <w:numPr>
          <w:ilvl w:val="0"/>
          <w:numId w:val="45"/>
        </w:numPr>
        <w:jc w:val="both"/>
      </w:pPr>
      <w:r w:rsidRPr="003462D1">
        <w:t>CCQ has breached employment or other laws punishable by imprisonment for a period of 12 months or more, engaged in conduct that represents a danger to the public, or the disclosure relates to information that suggests misconduct beyond the discloser’s personal circumstances;</w:t>
      </w:r>
      <w:r w:rsidR="0030401C" w:rsidRPr="0030401C">
        <w:t xml:space="preserve"> </w:t>
      </w:r>
      <w:r w:rsidR="0030401C">
        <w:t>or</w:t>
      </w:r>
    </w:p>
    <w:p w14:paraId="0A0211AE" w14:textId="3EA17145" w:rsidR="007C6829" w:rsidRDefault="0030401C" w:rsidP="00464F09">
      <w:pPr>
        <w:pStyle w:val="NoSpacing"/>
        <w:numPr>
          <w:ilvl w:val="0"/>
          <w:numId w:val="45"/>
        </w:numPr>
        <w:jc w:val="both"/>
      </w:pPr>
      <w:r w:rsidRPr="00E9101C">
        <w:t xml:space="preserve">the discloser suffers from or is threatened with </w:t>
      </w:r>
      <w:r>
        <w:t xml:space="preserve">a work-related </w:t>
      </w:r>
      <w:r w:rsidR="0009575E">
        <w:t>D</w:t>
      </w:r>
      <w:r w:rsidRPr="00E9101C">
        <w:t>etriment for making a Misconduct Disclosure.</w:t>
      </w:r>
    </w:p>
    <w:p w14:paraId="52833ECE" w14:textId="77777777" w:rsidR="0098346F" w:rsidRPr="003462D1" w:rsidRDefault="0098346F" w:rsidP="0098346F">
      <w:pPr>
        <w:pStyle w:val="NoSpacing"/>
      </w:pPr>
    </w:p>
    <w:p w14:paraId="7E845884" w14:textId="7E340DEC" w:rsidR="00E23BF5" w:rsidRPr="00464F09" w:rsidRDefault="00464F09" w:rsidP="0098346F">
      <w:pPr>
        <w:pStyle w:val="NoSpacing"/>
        <w:rPr>
          <w:b/>
          <w:bCs/>
          <w:sz w:val="24"/>
          <w:szCs w:val="24"/>
        </w:rPr>
      </w:pPr>
      <w:r w:rsidRPr="00464F09">
        <w:rPr>
          <w:b/>
          <w:bCs/>
          <w:sz w:val="24"/>
          <w:szCs w:val="24"/>
        </w:rPr>
        <w:t>PROTECTION OF WHISTLEBLOWERS</w:t>
      </w:r>
    </w:p>
    <w:p w14:paraId="2E0714FD" w14:textId="77777777" w:rsidR="00464F09" w:rsidRPr="00FB18A5" w:rsidRDefault="00464F09" w:rsidP="0098346F">
      <w:pPr>
        <w:pStyle w:val="NoSpacing"/>
      </w:pPr>
    </w:p>
    <w:p w14:paraId="7BB8FA46" w14:textId="6EF6948B" w:rsidR="00234800" w:rsidRDefault="005A5802" w:rsidP="00464F09">
      <w:pPr>
        <w:pStyle w:val="NoSpacing"/>
        <w:jc w:val="both"/>
      </w:pPr>
      <w:r>
        <w:lastRenderedPageBreak/>
        <w:t xml:space="preserve">CCQ </w:t>
      </w:r>
      <w:r w:rsidRPr="00DA0F29">
        <w:t xml:space="preserve">is committed to protecting and respecting the rights of </w:t>
      </w:r>
      <w:proofErr w:type="spellStart"/>
      <w:r>
        <w:t>W</w:t>
      </w:r>
      <w:r w:rsidRPr="00DA0F29">
        <w:t>histleblowers</w:t>
      </w:r>
      <w:proofErr w:type="spellEnd"/>
      <w:r>
        <w:t xml:space="preserve">. </w:t>
      </w:r>
      <w:r w:rsidRPr="00DA0F29">
        <w:t xml:space="preserve"> </w:t>
      </w:r>
      <w:r w:rsidR="00774FAE">
        <w:t xml:space="preserve">Eligible </w:t>
      </w:r>
      <w:proofErr w:type="spellStart"/>
      <w:r w:rsidR="00234800" w:rsidRPr="007B213C">
        <w:t>Whistleblowers</w:t>
      </w:r>
      <w:proofErr w:type="spellEnd"/>
      <w:r w:rsidR="00234800">
        <w:t xml:space="preserve"> making Protected Disclosures under the </w:t>
      </w:r>
      <w:r w:rsidR="003862A6">
        <w:t xml:space="preserve">Corporations </w:t>
      </w:r>
      <w:r w:rsidR="00234800">
        <w:t>Act are entitled to protections including:</w:t>
      </w:r>
    </w:p>
    <w:p w14:paraId="3B4F093F" w14:textId="77777777" w:rsidR="00464F09" w:rsidRDefault="00464F09" w:rsidP="0098346F">
      <w:pPr>
        <w:pStyle w:val="NoSpacing"/>
      </w:pPr>
    </w:p>
    <w:p w14:paraId="026646DF" w14:textId="069272E9" w:rsidR="00234800" w:rsidRDefault="00234800" w:rsidP="00464F09">
      <w:pPr>
        <w:pStyle w:val="NoSpacing"/>
        <w:numPr>
          <w:ilvl w:val="0"/>
          <w:numId w:val="46"/>
        </w:numPr>
        <w:jc w:val="both"/>
      </w:pPr>
      <w:r w:rsidRPr="007B213C">
        <w:t xml:space="preserve">not having their identity revealed by </w:t>
      </w:r>
      <w:proofErr w:type="gramStart"/>
      <w:r w:rsidRPr="007B213C">
        <w:t>CC</w:t>
      </w:r>
      <w:r>
        <w:t>Q;</w:t>
      </w:r>
      <w:proofErr w:type="gramEnd"/>
    </w:p>
    <w:p w14:paraId="28B97ACE" w14:textId="1795FDF5" w:rsidR="00234800" w:rsidRDefault="00234800" w:rsidP="00464F09">
      <w:pPr>
        <w:pStyle w:val="NoSpacing"/>
        <w:numPr>
          <w:ilvl w:val="0"/>
          <w:numId w:val="46"/>
        </w:numPr>
        <w:jc w:val="both"/>
      </w:pPr>
      <w:r w:rsidRPr="007B213C">
        <w:t xml:space="preserve">not </w:t>
      </w:r>
      <w:r w:rsidR="00CC064D">
        <w:t>having</w:t>
      </w:r>
      <w:r w:rsidRPr="007B213C">
        <w:t xml:space="preserve"> information </w:t>
      </w:r>
      <w:r>
        <w:t xml:space="preserve">revealed by CCQ that is likely to lead to their </w:t>
      </w:r>
      <w:proofErr w:type="gramStart"/>
      <w:r>
        <w:t>identification;</w:t>
      </w:r>
      <w:proofErr w:type="gramEnd"/>
    </w:p>
    <w:p w14:paraId="65959CD3" w14:textId="1DD04124" w:rsidR="00234800" w:rsidRPr="003A2933" w:rsidRDefault="00234800" w:rsidP="00464F09">
      <w:pPr>
        <w:pStyle w:val="NoSpacing"/>
        <w:numPr>
          <w:ilvl w:val="0"/>
          <w:numId w:val="46"/>
        </w:numPr>
        <w:jc w:val="both"/>
      </w:pPr>
      <w:r>
        <w:t>protection from civil</w:t>
      </w:r>
      <w:r w:rsidR="003A2933">
        <w:t xml:space="preserve">, </w:t>
      </w:r>
      <w:r>
        <w:t>criminal</w:t>
      </w:r>
      <w:r w:rsidR="003A2933">
        <w:t xml:space="preserve"> or administrative</w:t>
      </w:r>
      <w:r>
        <w:t xml:space="preserve"> liability for making the </w:t>
      </w:r>
      <w:proofErr w:type="gramStart"/>
      <w:r>
        <w:t>disclosure;</w:t>
      </w:r>
      <w:proofErr w:type="gramEnd"/>
    </w:p>
    <w:p w14:paraId="37AE2A7D" w14:textId="595FCDD4" w:rsidR="00234800" w:rsidRDefault="003A2933" w:rsidP="00464F09">
      <w:pPr>
        <w:pStyle w:val="NoSpacing"/>
        <w:numPr>
          <w:ilvl w:val="0"/>
          <w:numId w:val="46"/>
        </w:numPr>
        <w:jc w:val="both"/>
      </w:pPr>
      <w:r>
        <w:t>no contractual or other remedy enforced (</w:t>
      </w:r>
      <w:proofErr w:type="gramStart"/>
      <w:r>
        <w:t>e.g.</w:t>
      </w:r>
      <w:proofErr w:type="gramEnd"/>
      <w:r>
        <w:t xml:space="preserve"> </w:t>
      </w:r>
      <w:r w:rsidR="009A63E8">
        <w:t>dismissal, demotion, alteration of position or duties</w:t>
      </w:r>
      <w:r>
        <w:t xml:space="preserve">) </w:t>
      </w:r>
      <w:r w:rsidR="00CC064D">
        <w:t>due to t</w:t>
      </w:r>
      <w:r w:rsidR="00234800">
        <w:t>heir disclosure;</w:t>
      </w:r>
    </w:p>
    <w:p w14:paraId="08BAFC11" w14:textId="78204DC1" w:rsidR="003A2933" w:rsidRDefault="003A2933" w:rsidP="00464F09">
      <w:pPr>
        <w:pStyle w:val="NoSpacing"/>
        <w:numPr>
          <w:ilvl w:val="0"/>
          <w:numId w:val="46"/>
        </w:numPr>
        <w:jc w:val="both"/>
      </w:pPr>
      <w:r>
        <w:t xml:space="preserve">not </w:t>
      </w:r>
      <w:r w:rsidR="00CC064D">
        <w:t xml:space="preserve">to </w:t>
      </w:r>
      <w:r>
        <w:t xml:space="preserve">suffer any </w:t>
      </w:r>
      <w:r w:rsidR="0009575E">
        <w:t>D</w:t>
      </w:r>
      <w:r>
        <w:t xml:space="preserve">etriment (real or threatened) </w:t>
      </w:r>
      <w:proofErr w:type="gramStart"/>
      <w:r>
        <w:t>as a result of</w:t>
      </w:r>
      <w:proofErr w:type="gramEnd"/>
      <w:r>
        <w:t xml:space="preserve"> the disclosure;</w:t>
      </w:r>
      <w:r w:rsidRPr="003A2933">
        <w:t xml:space="preserve"> </w:t>
      </w:r>
      <w:r>
        <w:t>and,</w:t>
      </w:r>
    </w:p>
    <w:p w14:paraId="2FA0BD1A" w14:textId="7368C936" w:rsidR="00234800" w:rsidRDefault="00234800" w:rsidP="00464F09">
      <w:pPr>
        <w:pStyle w:val="NoSpacing"/>
        <w:numPr>
          <w:ilvl w:val="0"/>
          <w:numId w:val="46"/>
        </w:numPr>
        <w:jc w:val="both"/>
      </w:pPr>
      <w:r>
        <w:t>protection from victimisation.</w:t>
      </w:r>
    </w:p>
    <w:p w14:paraId="60220492" w14:textId="77777777" w:rsidR="00464F09" w:rsidRDefault="00464F09" w:rsidP="00464F09">
      <w:pPr>
        <w:pStyle w:val="NoSpacing"/>
        <w:jc w:val="both"/>
      </w:pPr>
    </w:p>
    <w:p w14:paraId="4F2E70D6" w14:textId="7277A10C" w:rsidR="003A13B4" w:rsidRDefault="003A13B4" w:rsidP="00464F09">
      <w:pPr>
        <w:pStyle w:val="NoSpacing"/>
        <w:jc w:val="both"/>
      </w:pPr>
      <w:proofErr w:type="gramStart"/>
      <w:r>
        <w:t>In order to</w:t>
      </w:r>
      <w:proofErr w:type="gramEnd"/>
      <w:r>
        <w:t xml:space="preserve"> qualify for these protections Protected Disclosures must be made to </w:t>
      </w:r>
      <w:r w:rsidR="00F7633B">
        <w:t xml:space="preserve">an </w:t>
      </w:r>
      <w:r>
        <w:t xml:space="preserve">Eligible Recipient.  Protected Disclosures to a legal practitioner will be protected even if the legal practitioner concludes that a disclosure </w:t>
      </w:r>
      <w:r w:rsidR="00F7633B">
        <w:t>is not</w:t>
      </w:r>
      <w:r>
        <w:t xml:space="preserve"> a </w:t>
      </w:r>
      <w:r w:rsidR="00F7633B">
        <w:t>Protected Disclosure.</w:t>
      </w:r>
      <w:r w:rsidR="00B77B9B">
        <w:t xml:space="preserve">  </w:t>
      </w:r>
      <w:r w:rsidR="00D93386">
        <w:t xml:space="preserve">Eligible </w:t>
      </w:r>
      <w:proofErr w:type="spellStart"/>
      <w:r w:rsidR="00B77B9B">
        <w:t>Whistleblowers</w:t>
      </w:r>
      <w:proofErr w:type="spellEnd"/>
      <w:r w:rsidR="00B77B9B">
        <w:t xml:space="preserve"> making a Protected Disclosure will still be entitled to these protections even if they make the disclosure anonymously.</w:t>
      </w:r>
      <w:r>
        <w:t xml:space="preserve">  </w:t>
      </w:r>
    </w:p>
    <w:p w14:paraId="28B33DDB" w14:textId="77777777" w:rsidR="003A13B4" w:rsidRDefault="003A13B4" w:rsidP="00464F09">
      <w:pPr>
        <w:pStyle w:val="NoSpacing"/>
        <w:jc w:val="both"/>
      </w:pPr>
    </w:p>
    <w:p w14:paraId="0773C896" w14:textId="46B5E490" w:rsidR="006E031F" w:rsidRDefault="006E031F" w:rsidP="00464F09">
      <w:pPr>
        <w:pStyle w:val="NoSpacing"/>
        <w:jc w:val="both"/>
      </w:pPr>
      <w:r>
        <w:t>All reasonable steps will be taken by CCQ to ensure that a</w:t>
      </w:r>
      <w:r w:rsidR="00852CFA">
        <w:t>ll</w:t>
      </w:r>
      <w:r>
        <w:t xml:space="preserve"> </w:t>
      </w:r>
      <w:proofErr w:type="spellStart"/>
      <w:r>
        <w:t>Whistleblower</w:t>
      </w:r>
      <w:r w:rsidR="00852CFA">
        <w:t>s</w:t>
      </w:r>
      <w:proofErr w:type="spellEnd"/>
      <w:r>
        <w:t xml:space="preserve"> who make a </w:t>
      </w:r>
      <w:r w:rsidR="00E12C07">
        <w:t xml:space="preserve">Misconduct </w:t>
      </w:r>
      <w:r>
        <w:t xml:space="preserve">Disclosure </w:t>
      </w:r>
      <w:r w:rsidR="00852CFA">
        <w:t xml:space="preserve">are </w:t>
      </w:r>
      <w:r>
        <w:t>supported and will not be subject to Detriment.  Such steps will vary depending on the facts and circumstances but may include:</w:t>
      </w:r>
    </w:p>
    <w:p w14:paraId="50EE937E" w14:textId="77777777" w:rsidR="00464F09" w:rsidRDefault="00464F09" w:rsidP="0098346F">
      <w:pPr>
        <w:pStyle w:val="NoSpacing"/>
      </w:pPr>
    </w:p>
    <w:p w14:paraId="7FE2CE19" w14:textId="023BF339" w:rsidR="006E031F" w:rsidRDefault="006E031F" w:rsidP="00464F09">
      <w:pPr>
        <w:pStyle w:val="NoSpacing"/>
        <w:numPr>
          <w:ilvl w:val="0"/>
          <w:numId w:val="47"/>
        </w:numPr>
        <w:jc w:val="both"/>
      </w:pPr>
      <w:r>
        <w:t xml:space="preserve">an assessment of the risk of Detriment and ongoing monitoring and control recommendations by the Protected Disclosure </w:t>
      </w:r>
      <w:proofErr w:type="gramStart"/>
      <w:r>
        <w:t>Committee;</w:t>
      </w:r>
      <w:proofErr w:type="gramEnd"/>
    </w:p>
    <w:p w14:paraId="3B098A58" w14:textId="4B68305B" w:rsidR="006E031F" w:rsidRDefault="006E031F" w:rsidP="00464F09">
      <w:pPr>
        <w:pStyle w:val="NoSpacing"/>
        <w:numPr>
          <w:ilvl w:val="0"/>
          <w:numId w:val="47"/>
        </w:numPr>
        <w:jc w:val="both"/>
      </w:pPr>
      <w:r w:rsidRPr="00B1569C">
        <w:t>designating a</w:t>
      </w:r>
      <w:r>
        <w:t>n appropriate</w:t>
      </w:r>
      <w:r w:rsidRPr="00B1569C">
        <w:t xml:space="preserve"> person to be responsible for ensuring that the Whistleblower doesn’t suffer Detriment and providing additional support for the </w:t>
      </w:r>
      <w:proofErr w:type="gramStart"/>
      <w:r w:rsidRPr="00B1569C">
        <w:t>Whistleblower;</w:t>
      </w:r>
      <w:proofErr w:type="gramEnd"/>
    </w:p>
    <w:p w14:paraId="780D3625" w14:textId="77777777" w:rsidR="006E031F" w:rsidRDefault="006E031F" w:rsidP="00464F09">
      <w:pPr>
        <w:pStyle w:val="NoSpacing"/>
        <w:numPr>
          <w:ilvl w:val="0"/>
          <w:numId w:val="47"/>
        </w:numPr>
        <w:jc w:val="both"/>
      </w:pPr>
      <w:r w:rsidRPr="00B1569C">
        <w:t xml:space="preserve">providing the Whistleblower with details of CCQ’s Employee Assistance </w:t>
      </w:r>
      <w:proofErr w:type="gramStart"/>
      <w:r w:rsidRPr="00B1569C">
        <w:t>Program;</w:t>
      </w:r>
      <w:proofErr w:type="gramEnd"/>
    </w:p>
    <w:p w14:paraId="2DE32407" w14:textId="7713F3F0" w:rsidR="006E031F" w:rsidRDefault="006E031F" w:rsidP="00464F09">
      <w:pPr>
        <w:pStyle w:val="NoSpacing"/>
        <w:numPr>
          <w:ilvl w:val="0"/>
          <w:numId w:val="47"/>
        </w:numPr>
        <w:jc w:val="both"/>
      </w:pPr>
      <w:r w:rsidRPr="00B1569C">
        <w:t>making modifications to the way that the Whistleblower performs their work duties; or</w:t>
      </w:r>
    </w:p>
    <w:p w14:paraId="7DE9DA4F" w14:textId="77777777" w:rsidR="006E031F" w:rsidRPr="00B1569C" w:rsidRDefault="006E031F" w:rsidP="00464F09">
      <w:pPr>
        <w:pStyle w:val="NoSpacing"/>
        <w:numPr>
          <w:ilvl w:val="0"/>
          <w:numId w:val="47"/>
        </w:numPr>
        <w:jc w:val="both"/>
      </w:pPr>
      <w:r w:rsidRPr="00B1569C">
        <w:t>providing the Whistleblower with strategies to help them minimise and manage stress, time or performance impacts, or other challenges resulting from the disclosure or its investigation.</w:t>
      </w:r>
    </w:p>
    <w:p w14:paraId="0908E9E6" w14:textId="77777777" w:rsidR="00464F09" w:rsidRDefault="00464F09" w:rsidP="0098346F">
      <w:pPr>
        <w:pStyle w:val="NoSpacing"/>
      </w:pPr>
    </w:p>
    <w:p w14:paraId="0D84C668" w14:textId="6B9D350B" w:rsidR="004D154F" w:rsidRPr="00620A77" w:rsidRDefault="005A5802" w:rsidP="00464F09">
      <w:pPr>
        <w:pStyle w:val="NoSpacing"/>
        <w:jc w:val="both"/>
      </w:pPr>
      <w:r w:rsidRPr="00620A77">
        <w:t xml:space="preserve">If a </w:t>
      </w:r>
      <w:r w:rsidR="004D154F" w:rsidRPr="00893EF5">
        <w:t xml:space="preserve">Whistleblower wishes to make their Misconduct Disclosure confidentially, their wish shall be honoured except insofar as it </w:t>
      </w:r>
      <w:r w:rsidR="00F04649">
        <w:t xml:space="preserve">is not practical or appropriate </w:t>
      </w:r>
      <w:r w:rsidR="006E031F">
        <w:t>for CCQ to maintain confidentiality</w:t>
      </w:r>
      <w:r w:rsidRPr="00620A77">
        <w:t>.</w:t>
      </w:r>
    </w:p>
    <w:p w14:paraId="45D43D2F" w14:textId="77777777" w:rsidR="00464F09" w:rsidRDefault="00464F09" w:rsidP="0098346F">
      <w:pPr>
        <w:pStyle w:val="NoSpacing"/>
      </w:pPr>
    </w:p>
    <w:p w14:paraId="57321915" w14:textId="53823912" w:rsidR="00234800" w:rsidRDefault="004D154F" w:rsidP="00464F09">
      <w:pPr>
        <w:pStyle w:val="NoSpacing"/>
        <w:jc w:val="both"/>
      </w:pPr>
      <w:r w:rsidRPr="00893EF5">
        <w:t>M</w:t>
      </w:r>
      <w:r w:rsidRPr="00620A77">
        <w:t>aking a Misconduct Disclosure does not necessarily absolve the Whistleblower from the consequences of any involvement on their own part in the misconduct that has been disclosed.</w:t>
      </w:r>
    </w:p>
    <w:p w14:paraId="6AB85528" w14:textId="77777777" w:rsidR="00464F09" w:rsidRDefault="00464F09" w:rsidP="0098346F">
      <w:pPr>
        <w:pStyle w:val="NoSpacing"/>
      </w:pPr>
    </w:p>
    <w:p w14:paraId="221BC1CE" w14:textId="5013FCAE" w:rsidR="00277C28" w:rsidRDefault="00277C28" w:rsidP="00464F09">
      <w:pPr>
        <w:pStyle w:val="NoSpacing"/>
        <w:jc w:val="both"/>
      </w:pPr>
      <w:r>
        <w:t xml:space="preserve">If a Whistleblower is concerned that they have suffered any Detriment or victimisation </w:t>
      </w:r>
      <w:proofErr w:type="gramStart"/>
      <w:r>
        <w:t>as a result of</w:t>
      </w:r>
      <w:proofErr w:type="gramEnd"/>
      <w:r>
        <w:t xml:space="preserve"> having made a </w:t>
      </w:r>
      <w:r w:rsidR="00A70ECF">
        <w:t xml:space="preserve">Misconduct </w:t>
      </w:r>
      <w:r>
        <w:t xml:space="preserve">Disclosure, they are encouraged to contact a member of the Protected Disclosure Committee and provide full particulars of what has happened. </w:t>
      </w:r>
      <w:r w:rsidRPr="00277C28">
        <w:t xml:space="preserve"> </w:t>
      </w:r>
      <w:proofErr w:type="spellStart"/>
      <w:r>
        <w:t>Whistleblowers</w:t>
      </w:r>
      <w:proofErr w:type="spellEnd"/>
      <w:r>
        <w:t xml:space="preserve"> may also wish to seek independent legal advice or contact regulatory bodies such as ASIC if they believe they have experienced any Detriment.  </w:t>
      </w:r>
      <w:r w:rsidR="00F642C3">
        <w:t>If a person causes or threatens to cause a</w:t>
      </w:r>
      <w:r w:rsidR="0044353C">
        <w:t xml:space="preserve"> </w:t>
      </w:r>
      <w:r>
        <w:t xml:space="preserve">Whistleblower </w:t>
      </w:r>
      <w:r w:rsidR="00F642C3">
        <w:t>(or any other person)</w:t>
      </w:r>
      <w:r>
        <w:t xml:space="preserve"> Detriment </w:t>
      </w:r>
      <w:proofErr w:type="gramStart"/>
      <w:r>
        <w:t>as a result of</w:t>
      </w:r>
      <w:proofErr w:type="gramEnd"/>
      <w:r>
        <w:t xml:space="preserve"> their </w:t>
      </w:r>
      <w:r w:rsidR="00F642C3">
        <w:t>Misconduct D</w:t>
      </w:r>
      <w:r>
        <w:t xml:space="preserve">isclosure, </w:t>
      </w:r>
      <w:r w:rsidR="00F642C3">
        <w:t xml:space="preserve">and CCQ fails to take reasonable precautions and exercise due diligence to prevent the </w:t>
      </w:r>
      <w:r w:rsidR="00F642C3">
        <w:lastRenderedPageBreak/>
        <w:t xml:space="preserve">Detriment, and such person suffers loss, damage or injury as a result, then such person </w:t>
      </w:r>
      <w:r>
        <w:t xml:space="preserve">may </w:t>
      </w:r>
      <w:r w:rsidR="00D02BA0">
        <w:t xml:space="preserve">be entitled to </w:t>
      </w:r>
      <w:r>
        <w:t xml:space="preserve">apply to a </w:t>
      </w:r>
      <w:r w:rsidR="006E031F">
        <w:t>c</w:t>
      </w:r>
      <w:r>
        <w:t>ourt for compensation.</w:t>
      </w:r>
    </w:p>
    <w:p w14:paraId="0A5F791A" w14:textId="77777777" w:rsidR="00464F09" w:rsidRDefault="00464F09" w:rsidP="0098346F">
      <w:pPr>
        <w:pStyle w:val="NoSpacing"/>
      </w:pPr>
    </w:p>
    <w:p w14:paraId="04892936" w14:textId="69397D09" w:rsidR="0082621A" w:rsidRDefault="0082621A" w:rsidP="00464F09">
      <w:pPr>
        <w:pStyle w:val="NoSpacing"/>
        <w:jc w:val="both"/>
      </w:pPr>
      <w:r>
        <w:t xml:space="preserve">Subject to this Guideline, a Whistleblower is protected even if the allegations prove to be incorrect or unsubstantiated. </w:t>
      </w:r>
      <w:r w:rsidR="004F5C1A">
        <w:t xml:space="preserve">Protection is not available if a </w:t>
      </w:r>
      <w:r w:rsidR="006E031F">
        <w:t>Misconduct</w:t>
      </w:r>
      <w:r w:rsidR="004F5C1A">
        <w:t xml:space="preserve"> </w:t>
      </w:r>
      <w:r w:rsidR="00C427D5">
        <w:t>D</w:t>
      </w:r>
      <w:r w:rsidR="004F5C1A">
        <w:t>isclosure is trivial</w:t>
      </w:r>
      <w:r w:rsidR="00C427D5">
        <w:t>,</w:t>
      </w:r>
      <w:r w:rsidR="004F5C1A">
        <w:t xml:space="preserve"> or unfounded allegations are made maliciously or</w:t>
      </w:r>
      <w:r w:rsidR="00BC15EA">
        <w:t xml:space="preserve"> when they are known to be</w:t>
      </w:r>
      <w:r w:rsidR="004F5C1A">
        <w:t xml:space="preserve"> false. </w:t>
      </w:r>
      <w:r w:rsidR="00464F09">
        <w:t xml:space="preserve"> </w:t>
      </w:r>
      <w:r w:rsidR="004F5C1A">
        <w:t xml:space="preserve">These may be viewed seriously and may be subject to disciplinary action.  </w:t>
      </w:r>
      <w:r w:rsidRPr="00FE308D">
        <w:t xml:space="preserve">Employees and other certain individuals who participate, or assist in, an investigation will also </w:t>
      </w:r>
      <w:r w:rsidR="00BC15EA">
        <w:t>receive the above protections</w:t>
      </w:r>
      <w:r w:rsidRPr="00FE308D">
        <w:t>.</w:t>
      </w:r>
    </w:p>
    <w:p w14:paraId="4CD38245" w14:textId="77777777" w:rsidR="00464F09" w:rsidRDefault="00464F09" w:rsidP="0098346F">
      <w:pPr>
        <w:pStyle w:val="NoSpacing"/>
      </w:pPr>
      <w:bookmarkStart w:id="6" w:name="_Hlk14440089"/>
    </w:p>
    <w:p w14:paraId="106B9CDE" w14:textId="5D7EB8A8" w:rsidR="0098346F" w:rsidRDefault="005A5802" w:rsidP="00464F09">
      <w:pPr>
        <w:pStyle w:val="NoSpacing"/>
        <w:jc w:val="both"/>
      </w:pPr>
      <w:r>
        <w:t>CCQ</w:t>
      </w:r>
      <w:r w:rsidR="00DA0F29" w:rsidRPr="00DA0F29">
        <w:t xml:space="preserve"> will not tolerate any retaliatory action or threats of retaliatory action against a Whistleblower, or against a Whistleblower’s colleagues, employer (if a contractor, </w:t>
      </w:r>
      <w:proofErr w:type="gramStart"/>
      <w:r w:rsidR="00DA0F29" w:rsidRPr="00DA0F29">
        <w:t>consultant</w:t>
      </w:r>
      <w:proofErr w:type="gramEnd"/>
      <w:r w:rsidR="00DA0F29" w:rsidRPr="00DA0F29">
        <w:t xml:space="preserve"> or supplier) or relatives.</w:t>
      </w:r>
      <w:r>
        <w:t xml:space="preserve">  </w:t>
      </w:r>
      <w:r w:rsidRPr="005A5802">
        <w:t xml:space="preserve">Any such retaliatory action or victimisation in reprisal for a disclosure made under this </w:t>
      </w:r>
      <w:r>
        <w:t>Guideline</w:t>
      </w:r>
      <w:r w:rsidRPr="005A5802">
        <w:t xml:space="preserve"> will be treated as serious misconduct and will result in disciplinary action, which may include dismissal.</w:t>
      </w:r>
      <w:r w:rsidR="00464F09">
        <w:t xml:space="preserve"> </w:t>
      </w:r>
      <w:r w:rsidRPr="005A5802">
        <w:t xml:space="preserve"> In some circumstance it may be </w:t>
      </w:r>
      <w:proofErr w:type="gramStart"/>
      <w:r w:rsidRPr="005A5802">
        <w:t>illegal;</w:t>
      </w:r>
      <w:proofErr w:type="gramEnd"/>
      <w:r w:rsidRPr="005A5802">
        <w:t xml:space="preserve"> in which case </w:t>
      </w:r>
      <w:r>
        <w:t xml:space="preserve">CCQ </w:t>
      </w:r>
      <w:r w:rsidRPr="005A5802">
        <w:t xml:space="preserve">will notify </w:t>
      </w:r>
      <w:r>
        <w:t>the p</w:t>
      </w:r>
      <w:r w:rsidRPr="005A5802">
        <w:t>olice</w:t>
      </w:r>
      <w:r>
        <w:t>.</w:t>
      </w:r>
      <w:bookmarkEnd w:id="6"/>
    </w:p>
    <w:p w14:paraId="1D9AE800" w14:textId="0B6DA3C1" w:rsidR="0082621A" w:rsidRDefault="0082621A" w:rsidP="0098346F">
      <w:pPr>
        <w:pStyle w:val="NoSpacing"/>
      </w:pPr>
    </w:p>
    <w:p w14:paraId="25ADCAC5" w14:textId="225541BC" w:rsidR="0082621A" w:rsidRPr="00464F09" w:rsidRDefault="006E031F" w:rsidP="00464F09">
      <w:pPr>
        <w:pStyle w:val="NoSpacing"/>
        <w:rPr>
          <w:b/>
          <w:bCs/>
          <w:sz w:val="24"/>
          <w:szCs w:val="24"/>
        </w:rPr>
      </w:pPr>
      <w:r w:rsidRPr="00464F09">
        <w:rPr>
          <w:b/>
          <w:bCs/>
          <w:sz w:val="24"/>
          <w:szCs w:val="24"/>
        </w:rPr>
        <w:t>P</w:t>
      </w:r>
      <w:r w:rsidR="00464F09" w:rsidRPr="00464F09">
        <w:rPr>
          <w:b/>
          <w:bCs/>
          <w:sz w:val="24"/>
          <w:szCs w:val="24"/>
        </w:rPr>
        <w:t>UBLIC INTEREST</w:t>
      </w:r>
      <w:r w:rsidRPr="00464F09">
        <w:rPr>
          <w:b/>
          <w:bCs/>
          <w:sz w:val="24"/>
          <w:szCs w:val="24"/>
        </w:rPr>
        <w:t xml:space="preserve"> DISCLOSURES TO PARLIAMENT OR THE MEDIA</w:t>
      </w:r>
    </w:p>
    <w:p w14:paraId="5B2D6333" w14:textId="77777777" w:rsidR="00464F09" w:rsidRDefault="00464F09" w:rsidP="00464F09">
      <w:pPr>
        <w:pStyle w:val="NoSpacing"/>
      </w:pPr>
    </w:p>
    <w:p w14:paraId="524A620A" w14:textId="301A0C2B" w:rsidR="0082621A" w:rsidRDefault="00E23BF5" w:rsidP="00464F09">
      <w:pPr>
        <w:pStyle w:val="NoSpacing"/>
        <w:jc w:val="both"/>
      </w:pPr>
      <w:r>
        <w:t xml:space="preserve">If the disclosure is a Protected Disclosure </w:t>
      </w:r>
      <w:r w:rsidR="000419D9">
        <w:t xml:space="preserve">the </w:t>
      </w:r>
      <w:r>
        <w:t>protections</w:t>
      </w:r>
      <w:r w:rsidR="000419D9">
        <w:t xml:space="preserve"> above</w:t>
      </w:r>
      <w:r>
        <w:t xml:space="preserve"> are available for disclosures to a member of Parliament or to a journalist if the disclosure has already been made </w:t>
      </w:r>
      <w:r w:rsidRPr="003924F4">
        <w:t>to a Commonwealth regulator</w:t>
      </w:r>
      <w:r w:rsidR="00933202">
        <w:t xml:space="preserve"> (</w:t>
      </w:r>
      <w:r w:rsidR="003B27B5">
        <w:t>such as</w:t>
      </w:r>
      <w:r w:rsidR="007B213C">
        <w:t xml:space="preserve"> </w:t>
      </w:r>
      <w:r w:rsidR="00933202">
        <w:t>ASIC)</w:t>
      </w:r>
      <w:r w:rsidRPr="003924F4">
        <w:t xml:space="preserve"> and</w:t>
      </w:r>
      <w:r>
        <w:t>,</w:t>
      </w:r>
      <w:r w:rsidRPr="003924F4">
        <w:t xml:space="preserve"> </w:t>
      </w:r>
      <w:r>
        <w:t xml:space="preserve">after </w:t>
      </w:r>
      <w:r w:rsidRPr="003924F4">
        <w:t xml:space="preserve">waiting 90 days, </w:t>
      </w:r>
      <w:r>
        <w:t xml:space="preserve">the </w:t>
      </w:r>
      <w:r w:rsidR="00CB7CC3">
        <w:t xml:space="preserve">Eligible </w:t>
      </w:r>
      <w:r>
        <w:t xml:space="preserve">Whistleblower has </w:t>
      </w:r>
      <w:r w:rsidRPr="003924F4">
        <w:t>reason to believe that no action has been taken in relation to a matter of ‘public interest’.</w:t>
      </w:r>
      <w:r>
        <w:t xml:space="preserve">  Such protections are also available for </w:t>
      </w:r>
      <w:r w:rsidRPr="003924F4">
        <w:t xml:space="preserve">disclosures </w:t>
      </w:r>
      <w:r>
        <w:t xml:space="preserve">by </w:t>
      </w:r>
      <w:r w:rsidR="00CB7CC3">
        <w:t xml:space="preserve">Eligible </w:t>
      </w:r>
      <w:proofErr w:type="spellStart"/>
      <w:r>
        <w:t>Whistleblowers</w:t>
      </w:r>
      <w:proofErr w:type="spellEnd"/>
      <w:r>
        <w:t xml:space="preserve"> </w:t>
      </w:r>
      <w:r w:rsidRPr="003924F4">
        <w:t>to a member of Parliament or to a journalist</w:t>
      </w:r>
      <w:r>
        <w:t xml:space="preserve"> in relation to emergency disclosures (</w:t>
      </w:r>
      <w:proofErr w:type="gramStart"/>
      <w:r>
        <w:t>i.e.</w:t>
      </w:r>
      <w:proofErr w:type="gramEnd"/>
      <w:r>
        <w:t xml:space="preserve"> the </w:t>
      </w:r>
      <w:r w:rsidRPr="00B57099">
        <w:t>information concerns a substantial and imminent danger to</w:t>
      </w:r>
      <w:r>
        <w:t xml:space="preserve"> </w:t>
      </w:r>
      <w:r w:rsidRPr="00B57099">
        <w:t>the health or safety of one or more persons or to the natural</w:t>
      </w:r>
      <w:r>
        <w:t xml:space="preserve"> </w:t>
      </w:r>
      <w:r w:rsidRPr="00B57099">
        <w:t>environment</w:t>
      </w:r>
      <w:r>
        <w:t>).  Other than those limited situations this Guideline does</w:t>
      </w:r>
      <w:r w:rsidRPr="000C6B79">
        <w:t xml:space="preserve"> not authorise any </w:t>
      </w:r>
      <w:r w:rsidR="000419D9">
        <w:t xml:space="preserve">Whistleblower </w:t>
      </w:r>
      <w:r w:rsidRPr="000C6B79">
        <w:t xml:space="preserve">to inform commercial media or social media of their concern, and </w:t>
      </w:r>
      <w:r>
        <w:t xml:space="preserve">it </w:t>
      </w:r>
      <w:r w:rsidRPr="000C6B79">
        <w:t>do</w:t>
      </w:r>
      <w:r>
        <w:t>es</w:t>
      </w:r>
      <w:r w:rsidRPr="000C6B79">
        <w:t xml:space="preserve"> not offer protection to any</w:t>
      </w:r>
      <w:r w:rsidR="000419D9">
        <w:t xml:space="preserve"> Whistleblower </w:t>
      </w:r>
      <w:r w:rsidRPr="000C6B79">
        <w:t>who does so.</w:t>
      </w:r>
    </w:p>
    <w:p w14:paraId="74618D24" w14:textId="77777777" w:rsidR="00464F09" w:rsidRDefault="00464F09" w:rsidP="00464F09">
      <w:pPr>
        <w:pStyle w:val="NoSpacing"/>
      </w:pPr>
    </w:p>
    <w:p w14:paraId="3170CCF8" w14:textId="17EE70FC" w:rsidR="007B213C" w:rsidRPr="00464F09" w:rsidRDefault="007B213C" w:rsidP="00464F09">
      <w:pPr>
        <w:pStyle w:val="NoSpacing"/>
        <w:rPr>
          <w:b/>
          <w:bCs/>
          <w:sz w:val="24"/>
          <w:szCs w:val="24"/>
        </w:rPr>
      </w:pPr>
      <w:r w:rsidRPr="00464F09">
        <w:rPr>
          <w:b/>
          <w:bCs/>
          <w:sz w:val="24"/>
          <w:szCs w:val="24"/>
        </w:rPr>
        <w:t>I</w:t>
      </w:r>
      <w:r w:rsidR="00464F09" w:rsidRPr="00464F09">
        <w:rPr>
          <w:b/>
          <w:bCs/>
          <w:sz w:val="24"/>
          <w:szCs w:val="24"/>
        </w:rPr>
        <w:t xml:space="preserve">NFORMATION AND </w:t>
      </w:r>
      <w:r w:rsidR="00277C28" w:rsidRPr="00464F09">
        <w:rPr>
          <w:b/>
          <w:bCs/>
          <w:sz w:val="24"/>
          <w:szCs w:val="24"/>
        </w:rPr>
        <w:t>TRAINING</w:t>
      </w:r>
    </w:p>
    <w:p w14:paraId="5297C797" w14:textId="77777777" w:rsidR="00464F09" w:rsidRDefault="00464F09" w:rsidP="00464F09">
      <w:pPr>
        <w:pStyle w:val="NoSpacing"/>
      </w:pPr>
    </w:p>
    <w:p w14:paraId="6D5B9F83" w14:textId="2B3CB27A" w:rsidR="00277C28" w:rsidRDefault="007B213C" w:rsidP="00464F09">
      <w:pPr>
        <w:pStyle w:val="NoSpacing"/>
        <w:jc w:val="both"/>
      </w:pPr>
      <w:r w:rsidRPr="000C6B79">
        <w:t xml:space="preserve">Subject to considerations of the privacy of those against whom the allegations are made and customary practices of confidentiality, the </w:t>
      </w:r>
      <w:r>
        <w:t>W</w:t>
      </w:r>
      <w:r w:rsidRPr="000C6B79">
        <w:t xml:space="preserve">histleblower will </w:t>
      </w:r>
      <w:r>
        <w:t xml:space="preserve">- where the </w:t>
      </w:r>
      <w:r w:rsidR="00826265">
        <w:t>W</w:t>
      </w:r>
      <w:r>
        <w:t xml:space="preserve">histleblower has disclosed their identity - </w:t>
      </w:r>
      <w:r w:rsidRPr="000C6B79">
        <w:t>be kept informed of the commencement and conclusion of an investigation.</w:t>
      </w:r>
    </w:p>
    <w:p w14:paraId="3693D14B" w14:textId="77777777" w:rsidR="00464F09" w:rsidRDefault="00464F09" w:rsidP="00464F09">
      <w:pPr>
        <w:pStyle w:val="NoSpacing"/>
        <w:jc w:val="both"/>
      </w:pPr>
    </w:p>
    <w:p w14:paraId="1A67A0C5" w14:textId="1AE9F4F4" w:rsidR="0043343A" w:rsidRDefault="00277C28" w:rsidP="00663225">
      <w:pPr>
        <w:pStyle w:val="NoSpacing"/>
        <w:jc w:val="both"/>
      </w:pPr>
      <w:r>
        <w:t xml:space="preserve">CCQ will provide appropriate training and/or information to all employees, </w:t>
      </w:r>
      <w:proofErr w:type="gramStart"/>
      <w:r>
        <w:t>volunteers</w:t>
      </w:r>
      <w:proofErr w:type="gramEnd"/>
      <w:r>
        <w:t xml:space="preserve"> and interns in relation to their rights and obligations under the Guideline and the Whistleblower Procedure.</w:t>
      </w:r>
    </w:p>
    <w:p w14:paraId="210A01A9" w14:textId="77777777" w:rsidR="003D2AC2" w:rsidRDefault="003D2AC2" w:rsidP="00924563">
      <w:pPr>
        <w:pStyle w:val="NoSpacing"/>
        <w:rPr>
          <w:b/>
          <w:bCs/>
          <w:sz w:val="24"/>
          <w:szCs w:val="24"/>
        </w:rPr>
      </w:pPr>
    </w:p>
    <w:p w14:paraId="796995DA" w14:textId="0ADED124" w:rsidR="00E23BF5" w:rsidRPr="00924563" w:rsidRDefault="00924563" w:rsidP="00924563">
      <w:pPr>
        <w:pStyle w:val="NoSpacing"/>
        <w:rPr>
          <w:b/>
          <w:bCs/>
          <w:sz w:val="24"/>
          <w:szCs w:val="24"/>
        </w:rPr>
      </w:pPr>
      <w:r w:rsidRPr="00924563">
        <w:rPr>
          <w:b/>
          <w:bCs/>
          <w:sz w:val="24"/>
          <w:szCs w:val="24"/>
        </w:rPr>
        <w:t>AVAILABILITY OF GUIDELINE</w:t>
      </w:r>
    </w:p>
    <w:p w14:paraId="0BFDCD50" w14:textId="77777777" w:rsidR="00924563" w:rsidRDefault="00924563" w:rsidP="00924563">
      <w:pPr>
        <w:pStyle w:val="NoSpacing"/>
      </w:pPr>
    </w:p>
    <w:p w14:paraId="62A6C175" w14:textId="20AD95A8" w:rsidR="00E23BF5" w:rsidRDefault="00E23BF5" w:rsidP="00924563">
      <w:pPr>
        <w:pStyle w:val="NoSpacing"/>
        <w:jc w:val="both"/>
      </w:pPr>
      <w:r>
        <w:t xml:space="preserve">This Guideline </w:t>
      </w:r>
      <w:r w:rsidR="00201B6D">
        <w:t xml:space="preserve">and the related Procedure </w:t>
      </w:r>
      <w:r>
        <w:t xml:space="preserve">will be available on CCQ’s intranet and </w:t>
      </w:r>
      <w:r w:rsidR="000419D9">
        <w:t>website</w:t>
      </w:r>
      <w:r>
        <w:t>.</w:t>
      </w:r>
      <w:r w:rsidR="00826265">
        <w:t xml:space="preserve">  Any enquiries in relation to this Guideline, the Whistleblower Procedure or misconduct disclosures more generally should be directed to CCQ’s Whistleblower Officer (CCQ’s Chief Financial Officer) or, failing that, to the Company Secretary.</w:t>
      </w:r>
    </w:p>
    <w:p w14:paraId="3E531C55" w14:textId="77777777" w:rsidR="00924563" w:rsidRDefault="00924563" w:rsidP="00924563">
      <w:pPr>
        <w:pStyle w:val="NoSpacing"/>
      </w:pPr>
    </w:p>
    <w:p w14:paraId="7221C9DF" w14:textId="7FD4BEE3" w:rsidR="00FF5561" w:rsidRPr="00924563" w:rsidRDefault="00FF5561" w:rsidP="00924563">
      <w:pPr>
        <w:pStyle w:val="NoSpacing"/>
        <w:rPr>
          <w:b/>
          <w:bCs/>
          <w:sz w:val="24"/>
          <w:szCs w:val="24"/>
        </w:rPr>
      </w:pPr>
      <w:r w:rsidRPr="00924563">
        <w:rPr>
          <w:b/>
          <w:bCs/>
          <w:sz w:val="24"/>
          <w:szCs w:val="24"/>
        </w:rPr>
        <w:t>REVIEW AND OVERSIGHT OF THIS GUIDELINE</w:t>
      </w:r>
    </w:p>
    <w:p w14:paraId="6D93CACD" w14:textId="77777777" w:rsidR="00924563" w:rsidRDefault="00924563" w:rsidP="00924563">
      <w:pPr>
        <w:pStyle w:val="NoSpacing"/>
      </w:pPr>
    </w:p>
    <w:p w14:paraId="325889AF" w14:textId="59D7FBBA" w:rsidR="00E23BF5" w:rsidRDefault="00FF5561" w:rsidP="00924563">
      <w:pPr>
        <w:pStyle w:val="NoSpacing"/>
        <w:jc w:val="both"/>
      </w:pPr>
      <w:r>
        <w:t xml:space="preserve">This Guideline (and the related Procedure) will be subject to </w:t>
      </w:r>
      <w:r w:rsidR="00264167">
        <w:t xml:space="preserve">periodic </w:t>
      </w:r>
      <w:r>
        <w:t xml:space="preserve">review and approval in accordance with CCQ’s Delegation of Authority Policy.  However, any significant proposed alterations to either of these documents will be notified by the Company Secretary to the Finance, Audit and Risk </w:t>
      </w:r>
      <w:r w:rsidR="00201B6D">
        <w:t xml:space="preserve">Management </w:t>
      </w:r>
      <w:r>
        <w:t>Committee and the Board.</w:t>
      </w:r>
    </w:p>
    <w:p w14:paraId="4DE10615" w14:textId="77777777" w:rsidR="00924563" w:rsidRPr="00924563" w:rsidRDefault="00924563" w:rsidP="00924563">
      <w:pPr>
        <w:pStyle w:val="NoSpacing"/>
      </w:pPr>
    </w:p>
    <w:p w14:paraId="5FF195E1" w14:textId="51533CBE" w:rsidR="00E23BF5" w:rsidRPr="00924563" w:rsidRDefault="00E23BF5" w:rsidP="00924563">
      <w:pPr>
        <w:pStyle w:val="NoSpacing"/>
        <w:rPr>
          <w:b/>
          <w:bCs/>
          <w:sz w:val="28"/>
          <w:szCs w:val="28"/>
        </w:rPr>
      </w:pPr>
      <w:bookmarkStart w:id="7" w:name="_Hlk12631752"/>
      <w:r w:rsidRPr="00924563">
        <w:rPr>
          <w:b/>
          <w:bCs/>
          <w:sz w:val="28"/>
          <w:szCs w:val="28"/>
        </w:rPr>
        <w:t>Eligibility</w:t>
      </w:r>
    </w:p>
    <w:p w14:paraId="201C93C2" w14:textId="77777777" w:rsidR="00924563" w:rsidRDefault="00924563" w:rsidP="00924563">
      <w:pPr>
        <w:pStyle w:val="NoSpacing"/>
      </w:pPr>
    </w:p>
    <w:p w14:paraId="3F84C677" w14:textId="6CDE1D72" w:rsidR="00E23BF5" w:rsidRPr="009C4DF9" w:rsidRDefault="00E23BF5" w:rsidP="00924563">
      <w:pPr>
        <w:pStyle w:val="NoSpacing"/>
        <w:jc w:val="both"/>
      </w:pPr>
      <w:r w:rsidRPr="009C4DF9">
        <w:t xml:space="preserve">This </w:t>
      </w:r>
      <w:r w:rsidR="004228DD">
        <w:t>G</w:t>
      </w:r>
      <w:r w:rsidRPr="009C4DF9">
        <w:t xml:space="preserve">uideline applies to </w:t>
      </w:r>
      <w:r>
        <w:t xml:space="preserve">all </w:t>
      </w:r>
      <w:bookmarkStart w:id="8" w:name="_Hlk20301565"/>
      <w:r w:rsidR="00CC4864">
        <w:t xml:space="preserve">CCQ employees, volunteers and interns and all </w:t>
      </w:r>
      <w:bookmarkEnd w:id="8"/>
      <w:r w:rsidR="00DE78DC">
        <w:t xml:space="preserve">potential </w:t>
      </w:r>
      <w:proofErr w:type="spellStart"/>
      <w:r w:rsidR="000419D9">
        <w:t>Whistleblowers</w:t>
      </w:r>
      <w:proofErr w:type="spellEnd"/>
      <w:r w:rsidR="00DE78DC">
        <w:t xml:space="preserve"> and </w:t>
      </w:r>
      <w:r w:rsidR="00201B6D">
        <w:t xml:space="preserve">Internal </w:t>
      </w:r>
      <w:r w:rsidR="00CC4864">
        <w:t xml:space="preserve">Eligible </w:t>
      </w:r>
      <w:r w:rsidR="00DE78DC">
        <w:t>Recipients</w:t>
      </w:r>
      <w:r>
        <w:t>.</w:t>
      </w:r>
    </w:p>
    <w:p w14:paraId="28DD1AF4" w14:textId="77777777" w:rsidR="00924563" w:rsidRDefault="00924563" w:rsidP="00924563">
      <w:pPr>
        <w:pStyle w:val="NoSpacing"/>
      </w:pPr>
    </w:p>
    <w:p w14:paraId="1FD68D28" w14:textId="035D2EE8" w:rsidR="00E23BF5" w:rsidRPr="00924563" w:rsidRDefault="00E23BF5" w:rsidP="00E02DDD">
      <w:pPr>
        <w:pStyle w:val="NoSpacing"/>
        <w:keepNext/>
        <w:rPr>
          <w:b/>
          <w:bCs/>
          <w:sz w:val="28"/>
          <w:szCs w:val="28"/>
        </w:rPr>
      </w:pPr>
      <w:r w:rsidRPr="00924563">
        <w:rPr>
          <w:b/>
          <w:bCs/>
          <w:sz w:val="28"/>
          <w:szCs w:val="28"/>
        </w:rPr>
        <w:t>Associated CCQ Documents</w:t>
      </w:r>
    </w:p>
    <w:p w14:paraId="04F9E1A4" w14:textId="77777777" w:rsidR="00924563" w:rsidRDefault="00924563" w:rsidP="00924563">
      <w:pPr>
        <w:pStyle w:val="NoSpacing"/>
      </w:pPr>
    </w:p>
    <w:p w14:paraId="04F1FF04" w14:textId="455FBD9C" w:rsidR="00E23BF5" w:rsidRPr="004919CD" w:rsidRDefault="00E23BF5" w:rsidP="00924563">
      <w:pPr>
        <w:pStyle w:val="NoSpacing"/>
        <w:numPr>
          <w:ilvl w:val="0"/>
          <w:numId w:val="48"/>
        </w:numPr>
      </w:pPr>
      <w:r w:rsidRPr="004919CD">
        <w:t>Workplace Policy</w:t>
      </w:r>
    </w:p>
    <w:p w14:paraId="52D0FADE" w14:textId="77777777" w:rsidR="00E23BF5" w:rsidRPr="004919CD" w:rsidRDefault="00E23BF5" w:rsidP="00924563">
      <w:pPr>
        <w:pStyle w:val="NoSpacing"/>
        <w:numPr>
          <w:ilvl w:val="0"/>
          <w:numId w:val="48"/>
        </w:numPr>
      </w:pPr>
      <w:r w:rsidRPr="004919CD">
        <w:t xml:space="preserve">Grievance </w:t>
      </w:r>
      <w:r>
        <w:t>Guideline</w:t>
      </w:r>
    </w:p>
    <w:p w14:paraId="3634FC41" w14:textId="77777777" w:rsidR="00E23BF5" w:rsidRPr="004919CD" w:rsidRDefault="00E23BF5" w:rsidP="00924563">
      <w:pPr>
        <w:pStyle w:val="NoSpacing"/>
        <w:numPr>
          <w:ilvl w:val="0"/>
          <w:numId w:val="48"/>
        </w:numPr>
      </w:pPr>
      <w:r w:rsidRPr="004919CD">
        <w:t>Code of Conduct</w:t>
      </w:r>
    </w:p>
    <w:p w14:paraId="29BE08C8" w14:textId="77777777" w:rsidR="00E23BF5" w:rsidRDefault="00E23BF5" w:rsidP="00924563">
      <w:pPr>
        <w:pStyle w:val="NoSpacing"/>
        <w:numPr>
          <w:ilvl w:val="0"/>
          <w:numId w:val="48"/>
        </w:numPr>
      </w:pPr>
      <w:r w:rsidRPr="004919CD">
        <w:t>Risk Management Policy</w:t>
      </w:r>
    </w:p>
    <w:p w14:paraId="7A6398D9" w14:textId="20D5EB50" w:rsidR="00E23BF5" w:rsidRDefault="00E23BF5" w:rsidP="00924563">
      <w:pPr>
        <w:pStyle w:val="NoSpacing"/>
        <w:numPr>
          <w:ilvl w:val="0"/>
          <w:numId w:val="48"/>
        </w:numPr>
      </w:pPr>
      <w:r>
        <w:t>Risk Management Framework</w:t>
      </w:r>
    </w:p>
    <w:p w14:paraId="49B12185" w14:textId="2E603B27" w:rsidR="00822C85" w:rsidRDefault="00822C85" w:rsidP="00924563">
      <w:pPr>
        <w:pStyle w:val="NoSpacing"/>
        <w:numPr>
          <w:ilvl w:val="0"/>
          <w:numId w:val="48"/>
        </w:numPr>
      </w:pPr>
      <w:r>
        <w:t>Risk Register</w:t>
      </w:r>
    </w:p>
    <w:p w14:paraId="59EBC5E0" w14:textId="143C8E75" w:rsidR="00E23BF5" w:rsidRDefault="00E23BF5" w:rsidP="00924563">
      <w:pPr>
        <w:pStyle w:val="NoSpacing"/>
        <w:numPr>
          <w:ilvl w:val="0"/>
          <w:numId w:val="48"/>
        </w:numPr>
      </w:pPr>
      <w:r>
        <w:t>Whistleblower Procedure</w:t>
      </w:r>
    </w:p>
    <w:p w14:paraId="05AA4CEA" w14:textId="7231C8B0" w:rsidR="00E23BF5" w:rsidRPr="00620A77" w:rsidRDefault="00BA549B" w:rsidP="00924563">
      <w:pPr>
        <w:pStyle w:val="NoSpacing"/>
        <w:numPr>
          <w:ilvl w:val="0"/>
          <w:numId w:val="48"/>
        </w:numPr>
      </w:pPr>
      <w:r>
        <w:t>Whistleblower F</w:t>
      </w:r>
      <w:r w:rsidR="00E23BF5">
        <w:t>orm</w:t>
      </w:r>
    </w:p>
    <w:p w14:paraId="43DC8E76" w14:textId="77777777" w:rsidR="00924563" w:rsidRDefault="00924563" w:rsidP="00924563">
      <w:pPr>
        <w:pStyle w:val="NoSpacing"/>
      </w:pPr>
    </w:p>
    <w:p w14:paraId="71E7D7C9" w14:textId="01520D80" w:rsidR="00E23BF5" w:rsidRPr="00924563" w:rsidRDefault="00E23BF5" w:rsidP="00924563">
      <w:pPr>
        <w:pStyle w:val="NoSpacing"/>
        <w:rPr>
          <w:b/>
          <w:bCs/>
          <w:sz w:val="28"/>
          <w:szCs w:val="28"/>
        </w:rPr>
      </w:pPr>
      <w:r w:rsidRPr="00924563">
        <w:rPr>
          <w:b/>
          <w:bCs/>
          <w:sz w:val="28"/>
          <w:szCs w:val="28"/>
        </w:rPr>
        <w:t>References</w:t>
      </w:r>
    </w:p>
    <w:p w14:paraId="0F0BC4E4" w14:textId="77777777" w:rsidR="00924563" w:rsidRDefault="00924563" w:rsidP="00924563">
      <w:pPr>
        <w:pStyle w:val="NoSpacing"/>
        <w:rPr>
          <w:i/>
        </w:rPr>
      </w:pPr>
    </w:p>
    <w:p w14:paraId="664E40D0" w14:textId="7F523016" w:rsidR="00E23BF5" w:rsidRPr="00FB18A5" w:rsidRDefault="00E23BF5" w:rsidP="00924563">
      <w:pPr>
        <w:pStyle w:val="NoSpacing"/>
        <w:numPr>
          <w:ilvl w:val="0"/>
          <w:numId w:val="49"/>
        </w:numPr>
        <w:rPr>
          <w:i/>
        </w:rPr>
      </w:pPr>
      <w:r w:rsidRPr="00FB18A5">
        <w:rPr>
          <w:i/>
        </w:rPr>
        <w:t xml:space="preserve">Public Interest Disclosure Act 2013 </w:t>
      </w:r>
      <w:r>
        <w:t>(</w:t>
      </w:r>
      <w:proofErr w:type="spellStart"/>
      <w:r>
        <w:t>Cth</w:t>
      </w:r>
      <w:proofErr w:type="spellEnd"/>
      <w:r>
        <w:t>)</w:t>
      </w:r>
    </w:p>
    <w:p w14:paraId="63196312" w14:textId="29278C6C" w:rsidR="00E23BF5" w:rsidRPr="00620A77" w:rsidRDefault="00E23BF5" w:rsidP="00924563">
      <w:pPr>
        <w:pStyle w:val="NoSpacing"/>
        <w:numPr>
          <w:ilvl w:val="0"/>
          <w:numId w:val="49"/>
        </w:numPr>
        <w:rPr>
          <w:i/>
        </w:rPr>
      </w:pPr>
      <w:r w:rsidRPr="00FB18A5">
        <w:rPr>
          <w:i/>
        </w:rPr>
        <w:t>Corporations Act 2001</w:t>
      </w:r>
      <w:r>
        <w:t xml:space="preserve"> (</w:t>
      </w:r>
      <w:proofErr w:type="spellStart"/>
      <w:r>
        <w:t>Cth</w:t>
      </w:r>
      <w:proofErr w:type="spellEnd"/>
      <w:r>
        <w:t>)</w:t>
      </w:r>
    </w:p>
    <w:p w14:paraId="0EFD41C8" w14:textId="2703EBE9" w:rsidR="005E57A8" w:rsidRPr="00FB18A5" w:rsidRDefault="005E57A8" w:rsidP="00924563">
      <w:pPr>
        <w:pStyle w:val="NoSpacing"/>
        <w:numPr>
          <w:ilvl w:val="0"/>
          <w:numId w:val="49"/>
        </w:numPr>
        <w:rPr>
          <w:i/>
        </w:rPr>
      </w:pPr>
      <w:bookmarkStart w:id="9" w:name="_Hlk19786981"/>
      <w:r>
        <w:rPr>
          <w:i/>
        </w:rPr>
        <w:t>Treasury Laws Amendment (</w:t>
      </w:r>
      <w:proofErr w:type="spellStart"/>
      <w:r>
        <w:rPr>
          <w:i/>
        </w:rPr>
        <w:t>Whistleblowers</w:t>
      </w:r>
      <w:proofErr w:type="spellEnd"/>
      <w:r>
        <w:rPr>
          <w:i/>
        </w:rPr>
        <w:t>) Bill 2017</w:t>
      </w:r>
      <w:r>
        <w:rPr>
          <w:iCs/>
        </w:rPr>
        <w:t xml:space="preserve"> (</w:t>
      </w:r>
      <w:proofErr w:type="spellStart"/>
      <w:r>
        <w:rPr>
          <w:iCs/>
        </w:rPr>
        <w:t>Cth</w:t>
      </w:r>
      <w:proofErr w:type="spellEnd"/>
      <w:r>
        <w:rPr>
          <w:iCs/>
        </w:rPr>
        <w:t>)</w:t>
      </w:r>
    </w:p>
    <w:bookmarkEnd w:id="9"/>
    <w:p w14:paraId="5FFA9EE0" w14:textId="77777777" w:rsidR="00E23BF5" w:rsidRPr="00FB18A5" w:rsidRDefault="00E23BF5" w:rsidP="00924563">
      <w:pPr>
        <w:pStyle w:val="NoSpacing"/>
        <w:numPr>
          <w:ilvl w:val="0"/>
          <w:numId w:val="49"/>
        </w:numPr>
        <w:rPr>
          <w:i/>
        </w:rPr>
      </w:pPr>
      <w:r w:rsidRPr="00FB18A5">
        <w:rPr>
          <w:i/>
        </w:rPr>
        <w:t>Public Interest Disclosure Act 2010</w:t>
      </w:r>
      <w:r>
        <w:t xml:space="preserve"> (Qld)</w:t>
      </w:r>
    </w:p>
    <w:p w14:paraId="344336F4" w14:textId="77777777" w:rsidR="005A1184" w:rsidRPr="005A1184" w:rsidRDefault="00E23BF5" w:rsidP="00924563">
      <w:pPr>
        <w:pStyle w:val="NoSpacing"/>
        <w:numPr>
          <w:ilvl w:val="0"/>
          <w:numId w:val="49"/>
        </w:numPr>
        <w:rPr>
          <w:i/>
        </w:rPr>
      </w:pPr>
      <w:r>
        <w:t>Whistleblowing at Your Not-For-Profit, A Leader’s Guide:</w:t>
      </w:r>
    </w:p>
    <w:p w14:paraId="2CADE273" w14:textId="1E86CBC0" w:rsidR="00E23BF5" w:rsidRPr="00FB18A5" w:rsidRDefault="00E23BF5" w:rsidP="00924563">
      <w:pPr>
        <w:pStyle w:val="NoSpacing"/>
        <w:numPr>
          <w:ilvl w:val="0"/>
          <w:numId w:val="49"/>
        </w:numPr>
        <w:rPr>
          <w:i/>
        </w:rPr>
      </w:pPr>
      <w:r>
        <w:t xml:space="preserve"> </w:t>
      </w:r>
      <w:hyperlink r:id="rId12" w:history="1">
        <w:r w:rsidRPr="0076496B">
          <w:rPr>
            <w:rStyle w:val="Hyperlink"/>
            <w:rFonts w:cs="Arial"/>
          </w:rPr>
          <w:t>https://www.ourcommunity.com.au/files/whistleblowingbook.pdf</w:t>
        </w:r>
      </w:hyperlink>
    </w:p>
    <w:bookmarkStart w:id="10" w:name="_Hlk19785696"/>
    <w:p w14:paraId="67A9DF88" w14:textId="289486CE" w:rsidR="00E25653" w:rsidRPr="00620A77" w:rsidRDefault="00A61C94" w:rsidP="00924563">
      <w:pPr>
        <w:pStyle w:val="NoSpacing"/>
        <w:numPr>
          <w:ilvl w:val="0"/>
          <w:numId w:val="49"/>
        </w:numPr>
        <w:rPr>
          <w:rStyle w:val="Hyperlink"/>
          <w:rFonts w:cs="Arial"/>
          <w:i/>
          <w:color w:val="auto"/>
          <w:u w:val="none"/>
        </w:rPr>
      </w:pPr>
      <w:r>
        <w:rPr>
          <w:rStyle w:val="Hyperlink"/>
          <w:rFonts w:cs="Arial"/>
        </w:rPr>
        <w:fldChar w:fldCharType="begin"/>
      </w:r>
      <w:r>
        <w:rPr>
          <w:rStyle w:val="Hyperlink"/>
          <w:rFonts w:cs="Arial"/>
        </w:rPr>
        <w:instrText xml:space="preserve"> HYPERLINK "https://download.asic.gov.au/media/5340534/rg270-published-13-november-2019.pdf" </w:instrText>
      </w:r>
      <w:r>
        <w:rPr>
          <w:rStyle w:val="Hyperlink"/>
          <w:rFonts w:cs="Arial"/>
        </w:rPr>
        <w:fldChar w:fldCharType="separate"/>
      </w:r>
      <w:r w:rsidR="00E25653" w:rsidRPr="00A61C94">
        <w:rPr>
          <w:rStyle w:val="Hyperlink"/>
          <w:rFonts w:cs="Arial"/>
        </w:rPr>
        <w:t>ASIC Regulatory Guide</w:t>
      </w:r>
      <w:r w:rsidRPr="00A61C94">
        <w:rPr>
          <w:rStyle w:val="Hyperlink"/>
          <w:rFonts w:cs="Arial"/>
        </w:rPr>
        <w:t xml:space="preserve"> 270</w:t>
      </w:r>
      <w:r w:rsidR="005E57A8" w:rsidRPr="00A61C94">
        <w:rPr>
          <w:rStyle w:val="Hyperlink"/>
          <w:rFonts w:cs="Arial"/>
        </w:rPr>
        <w:t>: Whistleblower Policies</w:t>
      </w:r>
      <w:r w:rsidR="00F10B31" w:rsidRPr="00A61C94">
        <w:rPr>
          <w:rStyle w:val="Hyperlink"/>
          <w:rFonts w:cs="Arial"/>
        </w:rPr>
        <w:t xml:space="preserve"> (</w:t>
      </w:r>
      <w:r w:rsidRPr="00A61C94">
        <w:rPr>
          <w:rStyle w:val="Hyperlink"/>
          <w:rFonts w:cs="Arial"/>
        </w:rPr>
        <w:t>November</w:t>
      </w:r>
      <w:r w:rsidR="00F10B31" w:rsidRPr="00A61C94">
        <w:rPr>
          <w:rStyle w:val="Hyperlink"/>
          <w:rFonts w:cs="Arial"/>
        </w:rPr>
        <w:t xml:space="preserve"> 2019)</w:t>
      </w:r>
      <w:r>
        <w:rPr>
          <w:rStyle w:val="Hyperlink"/>
          <w:rFonts w:cs="Arial"/>
        </w:rPr>
        <w:fldChar w:fldCharType="end"/>
      </w:r>
    </w:p>
    <w:p w14:paraId="2A37427C" w14:textId="0DFED4D5" w:rsidR="00CC4864" w:rsidRPr="00E02DDD" w:rsidRDefault="005E57A8" w:rsidP="00924563">
      <w:pPr>
        <w:pStyle w:val="NoSpacing"/>
        <w:numPr>
          <w:ilvl w:val="0"/>
          <w:numId w:val="49"/>
        </w:numPr>
        <w:rPr>
          <w:rStyle w:val="Hyperlink"/>
          <w:rFonts w:cs="Arial"/>
          <w:color w:val="auto"/>
        </w:rPr>
      </w:pPr>
      <w:bookmarkStart w:id="11" w:name="_Hlk19786862"/>
      <w:r>
        <w:rPr>
          <w:rStyle w:val="Hyperlink"/>
          <w:rFonts w:cs="Arial"/>
        </w:rPr>
        <w:t xml:space="preserve">ASIC Information Sheet </w:t>
      </w:r>
      <w:r w:rsidR="00F10B31">
        <w:rPr>
          <w:rStyle w:val="Hyperlink"/>
          <w:rFonts w:cs="Arial"/>
        </w:rPr>
        <w:t>238</w:t>
      </w:r>
      <w:r>
        <w:rPr>
          <w:rStyle w:val="Hyperlink"/>
          <w:rFonts w:cs="Arial"/>
        </w:rPr>
        <w:t xml:space="preserve"> –Whistleblower</w:t>
      </w:r>
      <w:r w:rsidR="00F10B31">
        <w:rPr>
          <w:rStyle w:val="Hyperlink"/>
          <w:rFonts w:cs="Arial"/>
        </w:rPr>
        <w:t xml:space="preserve"> Rights and Protections</w:t>
      </w:r>
      <w:r>
        <w:rPr>
          <w:rStyle w:val="Hyperlink"/>
          <w:rFonts w:cs="Arial"/>
        </w:rPr>
        <w:t xml:space="preserve"> (</w:t>
      </w:r>
      <w:r w:rsidR="00F10B31">
        <w:rPr>
          <w:rStyle w:val="Hyperlink"/>
          <w:rFonts w:cs="Arial"/>
        </w:rPr>
        <w:t>1 July 2019)</w:t>
      </w:r>
    </w:p>
    <w:p w14:paraId="04379C74" w14:textId="18A159D9" w:rsidR="0068667A" w:rsidRPr="00E02DDD" w:rsidRDefault="0068667A" w:rsidP="00924563">
      <w:pPr>
        <w:pStyle w:val="NoSpacing"/>
        <w:numPr>
          <w:ilvl w:val="0"/>
          <w:numId w:val="49"/>
        </w:numPr>
        <w:rPr>
          <w:rStyle w:val="Hyperlink"/>
          <w:rFonts w:cs="Arial"/>
          <w:i/>
          <w:iCs/>
          <w:color w:val="auto"/>
          <w:u w:val="none"/>
        </w:rPr>
      </w:pPr>
      <w:r w:rsidRPr="00E02DDD">
        <w:rPr>
          <w:rStyle w:val="Hyperlink"/>
          <w:rFonts w:cs="Arial"/>
          <w:i/>
          <w:iCs/>
          <w:color w:val="auto"/>
          <w:u w:val="none"/>
        </w:rPr>
        <w:t xml:space="preserve">Human Rights Act </w:t>
      </w:r>
      <w:r w:rsidR="002A2332">
        <w:rPr>
          <w:rStyle w:val="Hyperlink"/>
          <w:rFonts w:cs="Arial"/>
          <w:i/>
          <w:iCs/>
          <w:color w:val="auto"/>
          <w:u w:val="none"/>
        </w:rPr>
        <w:t>2019 (Qld)</w:t>
      </w:r>
    </w:p>
    <w:p w14:paraId="41D55F1C" w14:textId="77777777" w:rsidR="006B6DBA" w:rsidRDefault="006B6DBA" w:rsidP="00673002">
      <w:pPr>
        <w:pStyle w:val="NoSpacing"/>
        <w:rPr>
          <w:rStyle w:val="Hyperlink"/>
          <w:rFonts w:cs="Arial"/>
        </w:rPr>
      </w:pPr>
    </w:p>
    <w:p w14:paraId="56FEB553" w14:textId="2B525676" w:rsidR="00673002" w:rsidRPr="00E02DDD" w:rsidRDefault="007E5AD9" w:rsidP="00E02DDD">
      <w:pPr>
        <w:pStyle w:val="NoSpacing"/>
        <w:rPr>
          <w:b/>
          <w:bCs/>
          <w:sz w:val="28"/>
          <w:szCs w:val="28"/>
        </w:rPr>
      </w:pPr>
      <w:r>
        <w:rPr>
          <w:b/>
          <w:bCs/>
          <w:sz w:val="28"/>
          <w:szCs w:val="28"/>
        </w:rPr>
        <w:t>Human Services Quality Standards</w:t>
      </w:r>
      <w:r w:rsidR="00673002" w:rsidRPr="00E02DDD">
        <w:rPr>
          <w:b/>
          <w:bCs/>
          <w:sz w:val="28"/>
          <w:szCs w:val="28"/>
        </w:rPr>
        <w:t xml:space="preserve"> Indicators</w:t>
      </w:r>
    </w:p>
    <w:p w14:paraId="083B8A80" w14:textId="6C7EC428" w:rsidR="00CC4864" w:rsidRPr="00E02DDD" w:rsidRDefault="00BD7AFD" w:rsidP="00E02DDD">
      <w:pPr>
        <w:pStyle w:val="ListParagraph"/>
        <w:numPr>
          <w:ilvl w:val="0"/>
          <w:numId w:val="51"/>
        </w:numPr>
        <w:spacing w:after="240"/>
        <w:jc w:val="both"/>
        <w:rPr>
          <w:rStyle w:val="Hyperlink"/>
          <w:rFonts w:ascii="Arial" w:hAnsi="Arial" w:cs="Arial"/>
          <w:sz w:val="22"/>
          <w:szCs w:val="22"/>
          <w:u w:val="none"/>
        </w:rPr>
      </w:pPr>
      <w:r w:rsidRPr="00604301">
        <w:rPr>
          <w:rStyle w:val="Hyperlink"/>
          <w:rFonts w:ascii="Arial" w:hAnsi="Arial" w:cs="Arial"/>
          <w:color w:val="auto"/>
          <w:sz w:val="22"/>
          <w:szCs w:val="22"/>
          <w:u w:val="none"/>
        </w:rPr>
        <w:t xml:space="preserve">HSQS Indicators </w:t>
      </w:r>
      <w:r w:rsidR="00C85702" w:rsidRPr="00604301">
        <w:rPr>
          <w:rStyle w:val="Hyperlink"/>
          <w:rFonts w:ascii="Arial" w:hAnsi="Arial" w:cs="Arial"/>
          <w:color w:val="auto"/>
          <w:sz w:val="22"/>
          <w:szCs w:val="22"/>
          <w:u w:val="none"/>
        </w:rPr>
        <w:t>1.1, 1.7, 4.3, 5.1, 5.2, 5.3 and 6.5</w:t>
      </w:r>
      <w:r w:rsidRPr="0082253F">
        <w:rPr>
          <w:rStyle w:val="Hyperlink"/>
          <w:rFonts w:ascii="Arial" w:hAnsi="Arial" w:cs="Arial"/>
          <w:color w:val="auto"/>
          <w:sz w:val="22"/>
          <w:szCs w:val="22"/>
          <w:u w:val="none"/>
        </w:rPr>
        <w:t>.</w:t>
      </w:r>
      <w:r w:rsidR="00CC4864" w:rsidRPr="002E372F">
        <w:rPr>
          <w:rStyle w:val="Hyperlink"/>
          <w:rFonts w:ascii="Arial" w:hAnsi="Arial" w:cs="Arial"/>
          <w:sz w:val="22"/>
          <w:szCs w:val="22"/>
          <w:u w:val="none"/>
        </w:rPr>
        <w:br w:type="page"/>
      </w:r>
    </w:p>
    <w:bookmarkEnd w:id="7"/>
    <w:bookmarkEnd w:id="10"/>
    <w:bookmarkEnd w:id="11"/>
    <w:p w14:paraId="7C3F5F90" w14:textId="66CD2554" w:rsidR="00E23BF5" w:rsidRPr="00F406CF" w:rsidRDefault="00E23BF5" w:rsidP="0055457B">
      <w:pPr>
        <w:spacing w:after="240"/>
        <w:ind w:left="360"/>
        <w:jc w:val="center"/>
        <w:rPr>
          <w:rFonts w:ascii="Arial" w:hAnsi="Arial" w:cs="Arial"/>
          <w:b/>
          <w:bCs/>
          <w:sz w:val="22"/>
          <w:szCs w:val="22"/>
          <w:u w:val="single"/>
        </w:rPr>
      </w:pPr>
      <w:r w:rsidRPr="00F406CF">
        <w:rPr>
          <w:rFonts w:ascii="Arial" w:hAnsi="Arial" w:cs="Arial"/>
          <w:b/>
          <w:bCs/>
          <w:sz w:val="22"/>
          <w:szCs w:val="22"/>
          <w:u w:val="single"/>
        </w:rPr>
        <w:lastRenderedPageBreak/>
        <w:t>Schedule 1 - Definitions</w:t>
      </w:r>
    </w:p>
    <w:p w14:paraId="58A5F40C" w14:textId="079BDFB0" w:rsidR="00893EF5" w:rsidRPr="00620A77" w:rsidRDefault="00893EF5" w:rsidP="009836A7">
      <w:pPr>
        <w:spacing w:after="240"/>
        <w:jc w:val="both"/>
        <w:rPr>
          <w:rFonts w:ascii="Arial" w:hAnsi="Arial" w:cs="Arial"/>
          <w:sz w:val="22"/>
          <w:szCs w:val="22"/>
        </w:rPr>
      </w:pPr>
      <w:r w:rsidRPr="00620A77">
        <w:rPr>
          <w:rFonts w:ascii="Arial" w:hAnsi="Arial" w:cs="Arial"/>
          <w:b/>
          <w:bCs/>
          <w:sz w:val="22"/>
          <w:szCs w:val="22"/>
        </w:rPr>
        <w:t>Corporations Act</w:t>
      </w:r>
      <w:r>
        <w:rPr>
          <w:rFonts w:ascii="Arial" w:hAnsi="Arial" w:cs="Arial"/>
          <w:sz w:val="22"/>
          <w:szCs w:val="22"/>
        </w:rPr>
        <w:t xml:space="preserve"> means the </w:t>
      </w:r>
      <w:r>
        <w:rPr>
          <w:rFonts w:ascii="Arial" w:hAnsi="Arial" w:cs="Arial"/>
          <w:i/>
          <w:sz w:val="22"/>
          <w:szCs w:val="22"/>
        </w:rPr>
        <w:t xml:space="preserve">Corporations Act 2001 </w:t>
      </w:r>
      <w:r>
        <w:rPr>
          <w:rFonts w:ascii="Arial" w:hAnsi="Arial" w:cs="Arial"/>
          <w:sz w:val="22"/>
          <w:szCs w:val="22"/>
        </w:rPr>
        <w:t>(</w:t>
      </w:r>
      <w:proofErr w:type="spellStart"/>
      <w:r>
        <w:rPr>
          <w:rFonts w:ascii="Arial" w:hAnsi="Arial" w:cs="Arial"/>
          <w:sz w:val="22"/>
          <w:szCs w:val="22"/>
        </w:rPr>
        <w:t>Cth</w:t>
      </w:r>
      <w:proofErr w:type="spellEnd"/>
      <w:r>
        <w:rPr>
          <w:rFonts w:ascii="Arial" w:hAnsi="Arial" w:cs="Arial"/>
          <w:sz w:val="22"/>
          <w:szCs w:val="22"/>
        </w:rPr>
        <w:t>).</w:t>
      </w:r>
    </w:p>
    <w:p w14:paraId="1B579B98" w14:textId="7F396A0A" w:rsidR="00E23BF5" w:rsidRDefault="0009575E" w:rsidP="009836A7">
      <w:pPr>
        <w:spacing w:after="240"/>
        <w:jc w:val="both"/>
        <w:rPr>
          <w:rFonts w:ascii="Arial" w:hAnsi="Arial" w:cs="Arial"/>
          <w:sz w:val="22"/>
          <w:szCs w:val="22"/>
        </w:rPr>
      </w:pPr>
      <w:r w:rsidRPr="00620A77">
        <w:rPr>
          <w:rFonts w:ascii="Arial" w:hAnsi="Arial" w:cs="Arial"/>
          <w:b/>
          <w:bCs/>
          <w:sz w:val="22"/>
          <w:szCs w:val="22"/>
        </w:rPr>
        <w:t>Detriment</w:t>
      </w:r>
      <w:r>
        <w:rPr>
          <w:rFonts w:ascii="Arial" w:hAnsi="Arial" w:cs="Arial"/>
          <w:sz w:val="22"/>
          <w:szCs w:val="22"/>
        </w:rPr>
        <w:t xml:space="preserve"> includes:</w:t>
      </w:r>
    </w:p>
    <w:p w14:paraId="00FF30B1" w14:textId="77777777"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 xml:space="preserve">dismissal of an </w:t>
      </w:r>
      <w:proofErr w:type="gramStart"/>
      <w:r w:rsidRPr="00620A77">
        <w:rPr>
          <w:rFonts w:ascii="Arial" w:hAnsi="Arial" w:cs="Arial"/>
          <w:sz w:val="22"/>
          <w:szCs w:val="22"/>
        </w:rPr>
        <w:t>employee;</w:t>
      </w:r>
      <w:proofErr w:type="gramEnd"/>
    </w:p>
    <w:p w14:paraId="58FBB251" w14:textId="1B930CCD"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 xml:space="preserve">injury of an employee in his or her </w:t>
      </w:r>
      <w:proofErr w:type="gramStart"/>
      <w:r w:rsidRPr="00620A77">
        <w:rPr>
          <w:rFonts w:ascii="Arial" w:hAnsi="Arial" w:cs="Arial"/>
          <w:sz w:val="22"/>
          <w:szCs w:val="22"/>
        </w:rPr>
        <w:t>employment;</w:t>
      </w:r>
      <w:proofErr w:type="gramEnd"/>
    </w:p>
    <w:p w14:paraId="4AF4BA39" w14:textId="2E723B31"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 xml:space="preserve">alteration of an employee’s position or duties to his or her </w:t>
      </w:r>
      <w:proofErr w:type="gramStart"/>
      <w:r w:rsidRPr="00620A77">
        <w:rPr>
          <w:rFonts w:ascii="Arial" w:hAnsi="Arial" w:cs="Arial"/>
          <w:sz w:val="22"/>
          <w:szCs w:val="22"/>
        </w:rPr>
        <w:t>disadvantage;</w:t>
      </w:r>
      <w:proofErr w:type="gramEnd"/>
    </w:p>
    <w:p w14:paraId="6C7387D0" w14:textId="4668EE95"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 xml:space="preserve">discrimination between an employee and other </w:t>
      </w:r>
      <w:proofErr w:type="gramStart"/>
      <w:r w:rsidRPr="00620A77">
        <w:rPr>
          <w:rFonts w:ascii="Arial" w:hAnsi="Arial" w:cs="Arial"/>
          <w:sz w:val="22"/>
          <w:szCs w:val="22"/>
        </w:rPr>
        <w:t>employees;</w:t>
      </w:r>
      <w:proofErr w:type="gramEnd"/>
    </w:p>
    <w:p w14:paraId="272E2C80" w14:textId="69ADD09D"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 xml:space="preserve">harassment or intimidation of a </w:t>
      </w:r>
      <w:proofErr w:type="gramStart"/>
      <w:r w:rsidRPr="00620A77">
        <w:rPr>
          <w:rFonts w:ascii="Arial" w:hAnsi="Arial" w:cs="Arial"/>
          <w:sz w:val="22"/>
          <w:szCs w:val="22"/>
        </w:rPr>
        <w:t>person;</w:t>
      </w:r>
      <w:proofErr w:type="gramEnd"/>
    </w:p>
    <w:p w14:paraId="316E00BE" w14:textId="0B835CAB"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 xml:space="preserve">harm or injury to a person, including psychological </w:t>
      </w:r>
      <w:proofErr w:type="gramStart"/>
      <w:r w:rsidRPr="00620A77">
        <w:rPr>
          <w:rFonts w:ascii="Arial" w:hAnsi="Arial" w:cs="Arial"/>
          <w:sz w:val="22"/>
          <w:szCs w:val="22"/>
        </w:rPr>
        <w:t>harm;</w:t>
      </w:r>
      <w:proofErr w:type="gramEnd"/>
    </w:p>
    <w:p w14:paraId="641F557C" w14:textId="7C04BD2C"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 xml:space="preserve">damage to a person’s </w:t>
      </w:r>
      <w:proofErr w:type="gramStart"/>
      <w:r w:rsidRPr="00620A77">
        <w:rPr>
          <w:rFonts w:ascii="Arial" w:hAnsi="Arial" w:cs="Arial"/>
          <w:sz w:val="22"/>
          <w:szCs w:val="22"/>
        </w:rPr>
        <w:t>property;</w:t>
      </w:r>
      <w:proofErr w:type="gramEnd"/>
    </w:p>
    <w:p w14:paraId="211F556F" w14:textId="2A36DA89"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 xml:space="preserve">damage to a person’s </w:t>
      </w:r>
      <w:proofErr w:type="gramStart"/>
      <w:r w:rsidRPr="00620A77">
        <w:rPr>
          <w:rFonts w:ascii="Arial" w:hAnsi="Arial" w:cs="Arial"/>
          <w:sz w:val="22"/>
          <w:szCs w:val="22"/>
        </w:rPr>
        <w:t>reputation;</w:t>
      </w:r>
      <w:proofErr w:type="gramEnd"/>
    </w:p>
    <w:p w14:paraId="4A1D3F91" w14:textId="070E380E" w:rsidR="0009575E" w:rsidRPr="00620A77"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damage to a person’s business or financial position; or</w:t>
      </w:r>
    </w:p>
    <w:p w14:paraId="6B8D9116" w14:textId="34DE55A0" w:rsidR="0009575E" w:rsidRDefault="0009575E" w:rsidP="009836A7">
      <w:pPr>
        <w:pStyle w:val="ListParagraph"/>
        <w:numPr>
          <w:ilvl w:val="0"/>
          <w:numId w:val="37"/>
        </w:numPr>
        <w:spacing w:after="240"/>
        <w:jc w:val="both"/>
        <w:rPr>
          <w:rFonts w:ascii="Arial" w:hAnsi="Arial" w:cs="Arial"/>
          <w:sz w:val="22"/>
          <w:szCs w:val="22"/>
        </w:rPr>
      </w:pPr>
      <w:r w:rsidRPr="00620A77">
        <w:rPr>
          <w:rFonts w:ascii="Arial" w:hAnsi="Arial" w:cs="Arial"/>
          <w:sz w:val="22"/>
          <w:szCs w:val="22"/>
        </w:rPr>
        <w:t>any other damage to a person.</w:t>
      </w:r>
    </w:p>
    <w:p w14:paraId="5087A77A" w14:textId="151923E3" w:rsidR="0009575E" w:rsidRPr="00620A77" w:rsidRDefault="0009575E" w:rsidP="009836A7">
      <w:pPr>
        <w:spacing w:after="240"/>
        <w:jc w:val="both"/>
        <w:rPr>
          <w:rFonts w:ascii="Arial" w:hAnsi="Arial" w:cs="Arial"/>
          <w:sz w:val="22"/>
          <w:szCs w:val="22"/>
        </w:rPr>
      </w:pPr>
      <w:r>
        <w:rPr>
          <w:rFonts w:ascii="Arial" w:hAnsi="Arial" w:cs="Arial"/>
          <w:sz w:val="22"/>
          <w:szCs w:val="22"/>
        </w:rPr>
        <w:t>A</w:t>
      </w:r>
      <w:r w:rsidRPr="0009575E">
        <w:rPr>
          <w:rFonts w:ascii="Arial" w:hAnsi="Arial" w:cs="Arial"/>
          <w:sz w:val="22"/>
          <w:szCs w:val="22"/>
        </w:rPr>
        <w:t>dministrative action that is reasonable to protect a</w:t>
      </w:r>
      <w:r>
        <w:rPr>
          <w:rFonts w:ascii="Arial" w:hAnsi="Arial" w:cs="Arial"/>
          <w:sz w:val="22"/>
          <w:szCs w:val="22"/>
        </w:rPr>
        <w:t xml:space="preserve"> </w:t>
      </w:r>
      <w:r w:rsidR="006E031F">
        <w:rPr>
          <w:rFonts w:ascii="Arial" w:hAnsi="Arial" w:cs="Arial"/>
          <w:sz w:val="22"/>
          <w:szCs w:val="22"/>
        </w:rPr>
        <w:t>Whistleblower</w:t>
      </w:r>
      <w:r w:rsidRPr="0009575E">
        <w:rPr>
          <w:rFonts w:ascii="Arial" w:hAnsi="Arial" w:cs="Arial"/>
          <w:sz w:val="22"/>
          <w:szCs w:val="22"/>
        </w:rPr>
        <w:t xml:space="preserve"> from </w:t>
      </w:r>
      <w:r w:rsidR="006E031F">
        <w:rPr>
          <w:rFonts w:ascii="Arial" w:hAnsi="Arial" w:cs="Arial"/>
          <w:sz w:val="22"/>
          <w:szCs w:val="22"/>
        </w:rPr>
        <w:t>D</w:t>
      </w:r>
      <w:r w:rsidRPr="0009575E">
        <w:rPr>
          <w:rFonts w:ascii="Arial" w:hAnsi="Arial" w:cs="Arial"/>
          <w:sz w:val="22"/>
          <w:szCs w:val="22"/>
        </w:rPr>
        <w:t>etriment (</w:t>
      </w:r>
      <w:proofErr w:type="gramStart"/>
      <w:r w:rsidRPr="0009575E">
        <w:rPr>
          <w:rFonts w:ascii="Arial" w:hAnsi="Arial" w:cs="Arial"/>
          <w:sz w:val="22"/>
          <w:szCs w:val="22"/>
        </w:rPr>
        <w:t>e.g.</w:t>
      </w:r>
      <w:proofErr w:type="gramEnd"/>
      <w:r w:rsidRPr="0009575E">
        <w:rPr>
          <w:rFonts w:ascii="Arial" w:hAnsi="Arial" w:cs="Arial"/>
          <w:sz w:val="22"/>
          <w:szCs w:val="22"/>
        </w:rPr>
        <w:t xml:space="preserve"> when the disclosure relates to wrongdoing in</w:t>
      </w:r>
      <w:r>
        <w:rPr>
          <w:rFonts w:ascii="Arial" w:hAnsi="Arial" w:cs="Arial"/>
          <w:sz w:val="22"/>
          <w:szCs w:val="22"/>
        </w:rPr>
        <w:t xml:space="preserve"> </w:t>
      </w:r>
      <w:r w:rsidRPr="0009575E">
        <w:rPr>
          <w:rFonts w:ascii="Arial" w:hAnsi="Arial" w:cs="Arial"/>
          <w:sz w:val="22"/>
          <w:szCs w:val="22"/>
        </w:rPr>
        <w:t>the discloser’s immediate work area) will not be considered conduct</w:t>
      </w:r>
      <w:r>
        <w:rPr>
          <w:rFonts w:ascii="Arial" w:hAnsi="Arial" w:cs="Arial"/>
          <w:sz w:val="22"/>
          <w:szCs w:val="22"/>
        </w:rPr>
        <w:t xml:space="preserve"> causing Detriment</w:t>
      </w:r>
      <w:r w:rsidRPr="0009575E">
        <w:rPr>
          <w:rFonts w:ascii="Arial" w:hAnsi="Arial" w:cs="Arial"/>
          <w:sz w:val="22"/>
          <w:szCs w:val="22"/>
        </w:rPr>
        <w:t>.</w:t>
      </w:r>
    </w:p>
    <w:p w14:paraId="16BE9AF3" w14:textId="566FBA9E" w:rsidR="006639C6" w:rsidRDefault="006639C6" w:rsidP="009836A7">
      <w:pPr>
        <w:spacing w:after="240"/>
        <w:jc w:val="both"/>
        <w:rPr>
          <w:rFonts w:ascii="Arial" w:hAnsi="Arial" w:cs="Arial"/>
          <w:sz w:val="22"/>
          <w:szCs w:val="22"/>
        </w:rPr>
      </w:pPr>
      <w:r>
        <w:rPr>
          <w:rFonts w:ascii="Arial" w:hAnsi="Arial" w:cs="Arial"/>
          <w:b/>
          <w:sz w:val="22"/>
          <w:szCs w:val="22"/>
        </w:rPr>
        <w:t>Eligible Recipients</w:t>
      </w:r>
      <w:r>
        <w:rPr>
          <w:rFonts w:ascii="Arial" w:hAnsi="Arial" w:cs="Arial"/>
          <w:sz w:val="22"/>
          <w:szCs w:val="22"/>
        </w:rPr>
        <w:t xml:space="preserve"> are Internal Eligible Recipients and External Eligible Recipients.</w:t>
      </w:r>
    </w:p>
    <w:p w14:paraId="74FD3301" w14:textId="77777777" w:rsidR="00AD3740" w:rsidRDefault="00AD3740" w:rsidP="00AD3740">
      <w:pPr>
        <w:spacing w:after="240"/>
        <w:jc w:val="both"/>
        <w:rPr>
          <w:rFonts w:ascii="Arial" w:hAnsi="Arial" w:cs="Arial"/>
          <w:b/>
          <w:sz w:val="22"/>
          <w:szCs w:val="22"/>
        </w:rPr>
      </w:pPr>
      <w:r>
        <w:rPr>
          <w:rFonts w:ascii="Arial" w:hAnsi="Arial" w:cs="Arial"/>
          <w:b/>
          <w:sz w:val="22"/>
          <w:szCs w:val="22"/>
        </w:rPr>
        <w:t xml:space="preserve">Eligible </w:t>
      </w:r>
      <w:proofErr w:type="spellStart"/>
      <w:r>
        <w:rPr>
          <w:rFonts w:ascii="Arial" w:hAnsi="Arial" w:cs="Arial"/>
          <w:b/>
          <w:sz w:val="22"/>
          <w:szCs w:val="22"/>
        </w:rPr>
        <w:t>Whistleblowers</w:t>
      </w:r>
      <w:proofErr w:type="spellEnd"/>
      <w:r>
        <w:rPr>
          <w:rFonts w:ascii="Arial" w:hAnsi="Arial" w:cs="Arial"/>
          <w:b/>
          <w:sz w:val="22"/>
          <w:szCs w:val="22"/>
        </w:rPr>
        <w:t xml:space="preserve"> </w:t>
      </w:r>
      <w:r w:rsidRPr="00E02DDD">
        <w:rPr>
          <w:rFonts w:ascii="Arial" w:hAnsi="Arial" w:cs="Arial"/>
          <w:bCs/>
          <w:sz w:val="22"/>
          <w:szCs w:val="22"/>
        </w:rPr>
        <w:t>are:</w:t>
      </w:r>
    </w:p>
    <w:p w14:paraId="309AAE3E" w14:textId="77777777" w:rsidR="00AD3740" w:rsidRPr="00FB18A5" w:rsidDel="00AD3740" w:rsidRDefault="00AD3740" w:rsidP="00AD3740">
      <w:pPr>
        <w:pStyle w:val="ListParagraph"/>
        <w:numPr>
          <w:ilvl w:val="0"/>
          <w:numId w:val="11"/>
        </w:numPr>
        <w:spacing w:after="240"/>
        <w:jc w:val="both"/>
        <w:rPr>
          <w:rFonts w:ascii="Arial" w:hAnsi="Arial" w:cs="Arial"/>
          <w:sz w:val="22"/>
          <w:szCs w:val="22"/>
        </w:rPr>
      </w:pPr>
      <w:r w:rsidDel="00AD3740">
        <w:rPr>
          <w:rFonts w:ascii="Arial" w:hAnsi="Arial" w:cs="Arial"/>
          <w:sz w:val="22"/>
          <w:szCs w:val="22"/>
        </w:rPr>
        <w:t>CCQ officers (</w:t>
      </w:r>
      <w:proofErr w:type="gramStart"/>
      <w:r w:rsidDel="00AD3740">
        <w:rPr>
          <w:rFonts w:ascii="Arial" w:hAnsi="Arial" w:cs="Arial"/>
          <w:sz w:val="22"/>
          <w:szCs w:val="22"/>
        </w:rPr>
        <w:t>e.g.</w:t>
      </w:r>
      <w:proofErr w:type="gramEnd"/>
      <w:r w:rsidDel="00AD3740">
        <w:rPr>
          <w:rFonts w:ascii="Arial" w:hAnsi="Arial" w:cs="Arial"/>
          <w:sz w:val="22"/>
          <w:szCs w:val="22"/>
        </w:rPr>
        <w:t xml:space="preserve"> directors)</w:t>
      </w:r>
      <w:r w:rsidRPr="00FB18A5" w:rsidDel="00AD3740">
        <w:rPr>
          <w:rFonts w:ascii="Arial" w:hAnsi="Arial" w:cs="Arial"/>
          <w:sz w:val="22"/>
          <w:szCs w:val="22"/>
        </w:rPr>
        <w:t>;</w:t>
      </w:r>
    </w:p>
    <w:p w14:paraId="391B442F" w14:textId="77777777" w:rsidR="00AD3740" w:rsidDel="00AD3740" w:rsidRDefault="00AD3740" w:rsidP="00AD3740">
      <w:pPr>
        <w:pStyle w:val="ListParagraph"/>
        <w:numPr>
          <w:ilvl w:val="0"/>
          <w:numId w:val="11"/>
        </w:numPr>
        <w:spacing w:after="240"/>
        <w:jc w:val="both"/>
        <w:rPr>
          <w:rFonts w:ascii="Arial" w:hAnsi="Arial" w:cs="Arial"/>
          <w:sz w:val="22"/>
          <w:szCs w:val="22"/>
        </w:rPr>
      </w:pPr>
      <w:r w:rsidDel="00AD3740">
        <w:rPr>
          <w:rFonts w:ascii="Arial" w:hAnsi="Arial" w:cs="Arial"/>
          <w:sz w:val="22"/>
          <w:szCs w:val="22"/>
        </w:rPr>
        <w:t xml:space="preserve">CCQ </w:t>
      </w:r>
      <w:proofErr w:type="gramStart"/>
      <w:r w:rsidRPr="00FB18A5" w:rsidDel="00AD3740">
        <w:rPr>
          <w:rFonts w:ascii="Arial" w:hAnsi="Arial" w:cs="Arial"/>
          <w:sz w:val="22"/>
          <w:szCs w:val="22"/>
        </w:rPr>
        <w:t>employee</w:t>
      </w:r>
      <w:r w:rsidDel="00AD3740">
        <w:rPr>
          <w:rFonts w:ascii="Arial" w:hAnsi="Arial" w:cs="Arial"/>
          <w:sz w:val="22"/>
          <w:szCs w:val="22"/>
        </w:rPr>
        <w:t>s</w:t>
      </w:r>
      <w:r w:rsidRPr="00FB18A5" w:rsidDel="00AD3740">
        <w:rPr>
          <w:rFonts w:ascii="Arial" w:hAnsi="Arial" w:cs="Arial"/>
          <w:sz w:val="22"/>
          <w:szCs w:val="22"/>
        </w:rPr>
        <w:t>;</w:t>
      </w:r>
      <w:proofErr w:type="gramEnd"/>
    </w:p>
    <w:p w14:paraId="661399BC" w14:textId="77777777" w:rsidR="00AD3740" w:rsidDel="00AD3740" w:rsidRDefault="00AD3740" w:rsidP="00AD3740">
      <w:pPr>
        <w:pStyle w:val="ListParagraph"/>
        <w:numPr>
          <w:ilvl w:val="0"/>
          <w:numId w:val="11"/>
        </w:numPr>
        <w:spacing w:after="240"/>
        <w:jc w:val="both"/>
        <w:rPr>
          <w:rFonts w:ascii="Arial" w:hAnsi="Arial" w:cs="Arial"/>
          <w:sz w:val="22"/>
          <w:szCs w:val="22"/>
        </w:rPr>
      </w:pPr>
      <w:r w:rsidRPr="00FB18A5" w:rsidDel="00AD3740">
        <w:rPr>
          <w:rFonts w:ascii="Arial" w:hAnsi="Arial" w:cs="Arial"/>
          <w:sz w:val="22"/>
          <w:szCs w:val="22"/>
        </w:rPr>
        <w:t>individual</w:t>
      </w:r>
      <w:r w:rsidDel="00AD3740">
        <w:rPr>
          <w:rFonts w:ascii="Arial" w:hAnsi="Arial" w:cs="Arial"/>
          <w:sz w:val="22"/>
          <w:szCs w:val="22"/>
        </w:rPr>
        <w:t>s</w:t>
      </w:r>
      <w:r w:rsidRPr="00FB18A5" w:rsidDel="00AD3740">
        <w:rPr>
          <w:rFonts w:ascii="Arial" w:hAnsi="Arial" w:cs="Arial"/>
          <w:sz w:val="22"/>
          <w:szCs w:val="22"/>
        </w:rPr>
        <w:t xml:space="preserve"> who supply services or goods to CCQ (whether paid or unpaid</w:t>
      </w:r>
      <w:proofErr w:type="gramStart"/>
      <w:r w:rsidRPr="00FB18A5" w:rsidDel="00AD3740">
        <w:rPr>
          <w:rFonts w:ascii="Arial" w:hAnsi="Arial" w:cs="Arial"/>
          <w:sz w:val="22"/>
          <w:szCs w:val="22"/>
        </w:rPr>
        <w:t>);</w:t>
      </w:r>
      <w:proofErr w:type="gramEnd"/>
    </w:p>
    <w:p w14:paraId="18FDB943" w14:textId="77777777" w:rsidR="00AD3740" w:rsidRPr="00FB18A5" w:rsidDel="00AD3740" w:rsidRDefault="00AD3740" w:rsidP="00AD3740">
      <w:pPr>
        <w:pStyle w:val="ListParagraph"/>
        <w:numPr>
          <w:ilvl w:val="0"/>
          <w:numId w:val="11"/>
        </w:numPr>
        <w:spacing w:after="240"/>
        <w:jc w:val="both"/>
        <w:rPr>
          <w:rFonts w:ascii="Arial" w:hAnsi="Arial" w:cs="Arial"/>
          <w:sz w:val="22"/>
          <w:szCs w:val="22"/>
        </w:rPr>
      </w:pPr>
      <w:r w:rsidRPr="0038611E" w:rsidDel="00AD3740">
        <w:rPr>
          <w:rFonts w:ascii="Arial" w:hAnsi="Arial" w:cs="Arial"/>
          <w:sz w:val="22"/>
          <w:szCs w:val="22"/>
        </w:rPr>
        <w:t xml:space="preserve">volunteers or </w:t>
      </w:r>
      <w:proofErr w:type="gramStart"/>
      <w:r w:rsidRPr="0038611E" w:rsidDel="00AD3740">
        <w:rPr>
          <w:rFonts w:ascii="Arial" w:hAnsi="Arial" w:cs="Arial"/>
          <w:sz w:val="22"/>
          <w:szCs w:val="22"/>
        </w:rPr>
        <w:t>interns</w:t>
      </w:r>
      <w:r w:rsidDel="00AD3740">
        <w:rPr>
          <w:rFonts w:ascii="Arial" w:hAnsi="Arial" w:cs="Arial"/>
          <w:sz w:val="22"/>
          <w:szCs w:val="22"/>
        </w:rPr>
        <w:t>;</w:t>
      </w:r>
      <w:proofErr w:type="gramEnd"/>
    </w:p>
    <w:p w14:paraId="58B8EB66" w14:textId="77777777" w:rsidR="00AD3740" w:rsidRPr="00FB18A5" w:rsidDel="00AD3740" w:rsidRDefault="00AD3740" w:rsidP="00AD3740">
      <w:pPr>
        <w:pStyle w:val="ListParagraph"/>
        <w:numPr>
          <w:ilvl w:val="0"/>
          <w:numId w:val="11"/>
        </w:numPr>
        <w:spacing w:after="240"/>
        <w:jc w:val="both"/>
        <w:rPr>
          <w:rFonts w:ascii="Arial" w:hAnsi="Arial" w:cs="Arial"/>
          <w:sz w:val="22"/>
          <w:szCs w:val="22"/>
        </w:rPr>
      </w:pPr>
      <w:r w:rsidRPr="00FB18A5" w:rsidDel="00AD3740">
        <w:rPr>
          <w:rFonts w:ascii="Arial" w:hAnsi="Arial" w:cs="Arial"/>
          <w:sz w:val="22"/>
          <w:szCs w:val="22"/>
        </w:rPr>
        <w:t>employee</w:t>
      </w:r>
      <w:r w:rsidDel="00AD3740">
        <w:rPr>
          <w:rFonts w:ascii="Arial" w:hAnsi="Arial" w:cs="Arial"/>
          <w:sz w:val="22"/>
          <w:szCs w:val="22"/>
        </w:rPr>
        <w:t>s</w:t>
      </w:r>
      <w:r w:rsidRPr="00FB18A5" w:rsidDel="00AD3740">
        <w:rPr>
          <w:rFonts w:ascii="Arial" w:hAnsi="Arial" w:cs="Arial"/>
          <w:sz w:val="22"/>
          <w:szCs w:val="22"/>
        </w:rPr>
        <w:t xml:space="preserve"> of supplier</w:t>
      </w:r>
      <w:r w:rsidDel="00AD3740">
        <w:rPr>
          <w:rFonts w:ascii="Arial" w:hAnsi="Arial" w:cs="Arial"/>
          <w:sz w:val="22"/>
          <w:szCs w:val="22"/>
        </w:rPr>
        <w:t>s</w:t>
      </w:r>
      <w:r w:rsidRPr="00FB18A5" w:rsidDel="00AD3740">
        <w:rPr>
          <w:rFonts w:ascii="Arial" w:hAnsi="Arial" w:cs="Arial"/>
          <w:sz w:val="22"/>
          <w:szCs w:val="22"/>
        </w:rPr>
        <w:t xml:space="preserve"> to CCQ;</w:t>
      </w:r>
      <w:r w:rsidDel="00AD3740">
        <w:rPr>
          <w:rFonts w:ascii="Arial" w:hAnsi="Arial" w:cs="Arial"/>
          <w:sz w:val="22"/>
          <w:szCs w:val="22"/>
        </w:rPr>
        <w:t xml:space="preserve"> or</w:t>
      </w:r>
    </w:p>
    <w:p w14:paraId="00342DBC" w14:textId="492B7A67" w:rsidR="00AD3740" w:rsidRDefault="00AD3740" w:rsidP="00AD3740">
      <w:pPr>
        <w:spacing w:after="240"/>
        <w:jc w:val="both"/>
        <w:rPr>
          <w:rFonts w:ascii="Arial" w:hAnsi="Arial" w:cs="Arial"/>
          <w:sz w:val="22"/>
          <w:szCs w:val="22"/>
        </w:rPr>
      </w:pPr>
      <w:r w:rsidDel="00AD3740">
        <w:rPr>
          <w:rFonts w:ascii="Arial" w:hAnsi="Arial" w:cs="Arial"/>
          <w:sz w:val="22"/>
          <w:szCs w:val="22"/>
        </w:rPr>
        <w:t>relatives</w:t>
      </w:r>
      <w:r w:rsidRPr="00FB18A5" w:rsidDel="00AD3740">
        <w:rPr>
          <w:rFonts w:ascii="Arial" w:hAnsi="Arial" w:cs="Arial"/>
          <w:sz w:val="22"/>
          <w:szCs w:val="22"/>
        </w:rPr>
        <w:t xml:space="preserve"> </w:t>
      </w:r>
      <w:r w:rsidDel="00AD3740">
        <w:rPr>
          <w:rFonts w:ascii="Arial" w:hAnsi="Arial" w:cs="Arial"/>
          <w:sz w:val="22"/>
          <w:szCs w:val="22"/>
        </w:rPr>
        <w:t xml:space="preserve">or dependents </w:t>
      </w:r>
      <w:r w:rsidRPr="00FB18A5" w:rsidDel="00AD3740">
        <w:rPr>
          <w:rFonts w:ascii="Arial" w:hAnsi="Arial" w:cs="Arial"/>
          <w:sz w:val="22"/>
          <w:szCs w:val="22"/>
        </w:rPr>
        <w:t>of any of the people noted in (a) – (</w:t>
      </w:r>
      <w:r w:rsidDel="00AD3740">
        <w:rPr>
          <w:rFonts w:ascii="Arial" w:hAnsi="Arial" w:cs="Arial"/>
          <w:sz w:val="22"/>
          <w:szCs w:val="22"/>
        </w:rPr>
        <w:t>e</w:t>
      </w:r>
      <w:r w:rsidRPr="00FB18A5" w:rsidDel="00AD3740">
        <w:rPr>
          <w:rFonts w:ascii="Arial" w:hAnsi="Arial" w:cs="Arial"/>
          <w:sz w:val="22"/>
          <w:szCs w:val="22"/>
        </w:rPr>
        <w:t>) above</w:t>
      </w:r>
      <w:r w:rsidDel="00AD3740">
        <w:rPr>
          <w:rFonts w:ascii="Arial" w:hAnsi="Arial" w:cs="Arial"/>
          <w:sz w:val="22"/>
          <w:szCs w:val="22"/>
        </w:rPr>
        <w:t xml:space="preserve"> or of such an individual’s spouse (including a spouse, parent, child, </w:t>
      </w:r>
      <w:proofErr w:type="gramStart"/>
      <w:r w:rsidDel="00AD3740">
        <w:rPr>
          <w:rFonts w:ascii="Arial" w:hAnsi="Arial" w:cs="Arial"/>
          <w:sz w:val="22"/>
          <w:szCs w:val="22"/>
        </w:rPr>
        <w:t>grandchild</w:t>
      </w:r>
      <w:proofErr w:type="gramEnd"/>
      <w:r w:rsidDel="00AD3740">
        <w:rPr>
          <w:rFonts w:ascii="Arial" w:hAnsi="Arial" w:cs="Arial"/>
          <w:sz w:val="22"/>
          <w:szCs w:val="22"/>
        </w:rPr>
        <w:t xml:space="preserve"> or sibling).</w:t>
      </w:r>
      <w:r>
        <w:rPr>
          <w:rFonts w:ascii="Arial" w:hAnsi="Arial" w:cs="Arial"/>
          <w:b/>
          <w:sz w:val="22"/>
          <w:szCs w:val="22"/>
        </w:rPr>
        <w:t xml:space="preserve"> </w:t>
      </w:r>
    </w:p>
    <w:p w14:paraId="5C7C9CFC" w14:textId="571949E1" w:rsidR="006639C6" w:rsidRDefault="006639C6" w:rsidP="00AD3740">
      <w:pPr>
        <w:spacing w:after="240"/>
        <w:jc w:val="both"/>
        <w:rPr>
          <w:rFonts w:ascii="Arial" w:hAnsi="Arial" w:cs="Arial"/>
          <w:sz w:val="22"/>
          <w:szCs w:val="22"/>
        </w:rPr>
      </w:pPr>
      <w:r>
        <w:rPr>
          <w:rFonts w:ascii="Arial" w:hAnsi="Arial" w:cs="Arial"/>
          <w:b/>
          <w:sz w:val="22"/>
          <w:szCs w:val="22"/>
        </w:rPr>
        <w:t>External Eligible Recipients</w:t>
      </w:r>
      <w:r>
        <w:rPr>
          <w:rFonts w:ascii="Arial" w:hAnsi="Arial" w:cs="Arial"/>
          <w:sz w:val="22"/>
          <w:szCs w:val="22"/>
        </w:rPr>
        <w:t xml:space="preserve"> are:</w:t>
      </w:r>
    </w:p>
    <w:p w14:paraId="339F5261" w14:textId="550751A6" w:rsidR="006639C6" w:rsidRDefault="006639C6" w:rsidP="009836A7">
      <w:pPr>
        <w:pStyle w:val="ListParagraph"/>
        <w:numPr>
          <w:ilvl w:val="0"/>
          <w:numId w:val="18"/>
        </w:numPr>
        <w:spacing w:after="240"/>
        <w:ind w:hanging="796"/>
        <w:jc w:val="both"/>
        <w:rPr>
          <w:rFonts w:ascii="Arial" w:hAnsi="Arial" w:cs="Arial"/>
          <w:sz w:val="22"/>
          <w:szCs w:val="22"/>
        </w:rPr>
      </w:pPr>
      <w:r w:rsidRPr="0014655E">
        <w:rPr>
          <w:rFonts w:ascii="Arial" w:hAnsi="Arial" w:cs="Arial"/>
          <w:sz w:val="22"/>
          <w:szCs w:val="22"/>
        </w:rPr>
        <w:t xml:space="preserve">the Australian Securities and Investments </w:t>
      </w:r>
      <w:proofErr w:type="gramStart"/>
      <w:r w:rsidRPr="0014655E">
        <w:rPr>
          <w:rFonts w:ascii="Arial" w:hAnsi="Arial" w:cs="Arial"/>
          <w:sz w:val="22"/>
          <w:szCs w:val="22"/>
        </w:rPr>
        <w:t>Commi</w:t>
      </w:r>
      <w:r w:rsidR="0055457B">
        <w:rPr>
          <w:rFonts w:ascii="Arial" w:hAnsi="Arial" w:cs="Arial"/>
          <w:sz w:val="22"/>
          <w:szCs w:val="22"/>
        </w:rPr>
        <w:t>ssion</w:t>
      </w:r>
      <w:r w:rsidRPr="0014655E">
        <w:rPr>
          <w:rFonts w:ascii="Arial" w:hAnsi="Arial" w:cs="Arial"/>
          <w:sz w:val="22"/>
          <w:szCs w:val="22"/>
        </w:rPr>
        <w:t>;</w:t>
      </w:r>
      <w:proofErr w:type="gramEnd"/>
      <w:r>
        <w:rPr>
          <w:rFonts w:ascii="Arial" w:hAnsi="Arial" w:cs="Arial"/>
          <w:sz w:val="22"/>
          <w:szCs w:val="22"/>
        </w:rPr>
        <w:t xml:space="preserve"> </w:t>
      </w:r>
    </w:p>
    <w:p w14:paraId="02281D1F" w14:textId="77777777" w:rsidR="006639C6" w:rsidRPr="00F034E8" w:rsidRDefault="006639C6" w:rsidP="009836A7">
      <w:pPr>
        <w:pStyle w:val="ListParagraph"/>
        <w:numPr>
          <w:ilvl w:val="0"/>
          <w:numId w:val="18"/>
        </w:numPr>
        <w:spacing w:after="240"/>
        <w:ind w:hanging="796"/>
        <w:jc w:val="both"/>
        <w:rPr>
          <w:rFonts w:ascii="Arial" w:hAnsi="Arial" w:cs="Arial"/>
          <w:sz w:val="22"/>
          <w:szCs w:val="22"/>
        </w:rPr>
      </w:pPr>
      <w:r>
        <w:rPr>
          <w:rFonts w:ascii="Arial" w:hAnsi="Arial" w:cs="Arial"/>
          <w:sz w:val="22"/>
          <w:szCs w:val="22"/>
        </w:rPr>
        <w:t>the</w:t>
      </w:r>
      <w:r w:rsidRPr="00F034E8">
        <w:rPr>
          <w:rFonts w:ascii="Arial" w:hAnsi="Arial" w:cs="Arial"/>
          <w:sz w:val="22"/>
          <w:szCs w:val="22"/>
        </w:rPr>
        <w:t xml:space="preserve"> auditor, or a member of an audit team conducting an audit</w:t>
      </w:r>
      <w:r>
        <w:rPr>
          <w:rFonts w:ascii="Arial" w:hAnsi="Arial" w:cs="Arial"/>
          <w:sz w:val="22"/>
          <w:szCs w:val="22"/>
        </w:rPr>
        <w:t xml:space="preserve"> of CCQ</w:t>
      </w:r>
      <w:r w:rsidRPr="00F034E8">
        <w:rPr>
          <w:rFonts w:ascii="Arial" w:hAnsi="Arial" w:cs="Arial"/>
          <w:sz w:val="22"/>
          <w:szCs w:val="22"/>
        </w:rPr>
        <w:t>;</w:t>
      </w:r>
      <w:r>
        <w:rPr>
          <w:rFonts w:ascii="Arial" w:hAnsi="Arial" w:cs="Arial"/>
          <w:sz w:val="22"/>
          <w:szCs w:val="22"/>
        </w:rPr>
        <w:t xml:space="preserve"> and</w:t>
      </w:r>
    </w:p>
    <w:p w14:paraId="57F1E57C" w14:textId="77777777" w:rsidR="006639C6" w:rsidRPr="00FB18A5" w:rsidRDefault="006639C6" w:rsidP="009836A7">
      <w:pPr>
        <w:pStyle w:val="ListParagraph"/>
        <w:numPr>
          <w:ilvl w:val="0"/>
          <w:numId w:val="18"/>
        </w:numPr>
        <w:spacing w:after="240"/>
        <w:ind w:hanging="796"/>
        <w:jc w:val="both"/>
        <w:rPr>
          <w:rFonts w:ascii="Arial" w:hAnsi="Arial" w:cs="Arial"/>
          <w:sz w:val="22"/>
          <w:szCs w:val="22"/>
        </w:rPr>
      </w:pPr>
      <w:r w:rsidRPr="0051398C">
        <w:rPr>
          <w:rFonts w:ascii="Arial" w:hAnsi="Arial" w:cs="Arial"/>
          <w:sz w:val="22"/>
          <w:szCs w:val="22"/>
        </w:rPr>
        <w:t>legal practitioner</w:t>
      </w:r>
      <w:r>
        <w:rPr>
          <w:rFonts w:ascii="Arial" w:hAnsi="Arial" w:cs="Arial"/>
          <w:sz w:val="22"/>
          <w:szCs w:val="22"/>
        </w:rPr>
        <w:t>s,</w:t>
      </w:r>
      <w:r w:rsidRPr="0051398C">
        <w:rPr>
          <w:rFonts w:ascii="Arial" w:hAnsi="Arial" w:cs="Arial"/>
          <w:sz w:val="22"/>
          <w:szCs w:val="22"/>
        </w:rPr>
        <w:t xml:space="preserve"> for the purpose of obtaining legal advice or representation</w:t>
      </w:r>
      <w:r>
        <w:rPr>
          <w:rFonts w:ascii="Arial" w:hAnsi="Arial" w:cs="Arial"/>
          <w:sz w:val="22"/>
          <w:szCs w:val="22"/>
        </w:rPr>
        <w:t>.</w:t>
      </w:r>
      <w:r w:rsidRPr="0051398C">
        <w:rPr>
          <w:rFonts w:ascii="Arial" w:hAnsi="Arial" w:cs="Arial"/>
          <w:sz w:val="22"/>
          <w:szCs w:val="22"/>
        </w:rPr>
        <w:t xml:space="preserve"> </w:t>
      </w:r>
    </w:p>
    <w:p w14:paraId="0C339F24" w14:textId="049D19FD" w:rsidR="00EE2BBF" w:rsidRPr="00E02DDD" w:rsidRDefault="00EE2BBF" w:rsidP="009836A7">
      <w:pPr>
        <w:spacing w:after="240"/>
        <w:jc w:val="both"/>
        <w:rPr>
          <w:rFonts w:ascii="Arial" w:hAnsi="Arial" w:cs="Arial"/>
          <w:bCs/>
          <w:sz w:val="22"/>
          <w:szCs w:val="22"/>
        </w:rPr>
      </w:pPr>
      <w:r w:rsidRPr="00EE2BBF">
        <w:rPr>
          <w:rFonts w:ascii="Arial" w:hAnsi="Arial" w:cs="Arial"/>
          <w:b/>
          <w:sz w:val="22"/>
          <w:szCs w:val="22"/>
        </w:rPr>
        <w:t xml:space="preserve">Human Rights Act </w:t>
      </w:r>
      <w:r w:rsidR="0034606A" w:rsidRPr="00E02DDD">
        <w:rPr>
          <w:rFonts w:ascii="Arial" w:hAnsi="Arial" w:cs="Arial"/>
          <w:bCs/>
          <w:sz w:val="22"/>
          <w:szCs w:val="22"/>
        </w:rPr>
        <w:t xml:space="preserve">means </w:t>
      </w:r>
      <w:r w:rsidR="002A2332">
        <w:rPr>
          <w:rFonts w:ascii="Arial" w:hAnsi="Arial" w:cs="Arial"/>
          <w:bCs/>
          <w:sz w:val="22"/>
          <w:szCs w:val="22"/>
        </w:rPr>
        <w:t xml:space="preserve">the </w:t>
      </w:r>
      <w:r w:rsidR="0034606A" w:rsidRPr="00E02DDD">
        <w:rPr>
          <w:rFonts w:ascii="Arial" w:hAnsi="Arial" w:cs="Arial"/>
          <w:bCs/>
          <w:i/>
          <w:iCs/>
          <w:sz w:val="22"/>
          <w:szCs w:val="22"/>
        </w:rPr>
        <w:t>Human Rights Act 2019</w:t>
      </w:r>
      <w:r w:rsidR="0034606A" w:rsidRPr="00E02DDD">
        <w:rPr>
          <w:rFonts w:ascii="Arial" w:hAnsi="Arial" w:cs="Arial"/>
          <w:bCs/>
          <w:sz w:val="22"/>
          <w:szCs w:val="22"/>
        </w:rPr>
        <w:t xml:space="preserve"> (Qld)</w:t>
      </w:r>
      <w:r w:rsidR="0034606A">
        <w:rPr>
          <w:rFonts w:ascii="Arial" w:hAnsi="Arial" w:cs="Arial"/>
          <w:bCs/>
          <w:sz w:val="22"/>
          <w:szCs w:val="22"/>
        </w:rPr>
        <w:t>.</w:t>
      </w:r>
    </w:p>
    <w:p w14:paraId="3095121D" w14:textId="7F376BE8" w:rsidR="006639C6" w:rsidRDefault="006639C6" w:rsidP="009836A7">
      <w:pPr>
        <w:spacing w:after="240"/>
        <w:jc w:val="both"/>
        <w:rPr>
          <w:rFonts w:ascii="Arial" w:hAnsi="Arial" w:cs="Arial"/>
          <w:sz w:val="22"/>
          <w:szCs w:val="22"/>
        </w:rPr>
      </w:pPr>
      <w:r>
        <w:rPr>
          <w:rFonts w:ascii="Arial" w:hAnsi="Arial" w:cs="Arial"/>
          <w:b/>
          <w:sz w:val="22"/>
          <w:szCs w:val="22"/>
        </w:rPr>
        <w:t>Internal Eligible Recipients</w:t>
      </w:r>
      <w:r>
        <w:rPr>
          <w:rFonts w:ascii="Arial" w:hAnsi="Arial" w:cs="Arial"/>
          <w:sz w:val="22"/>
          <w:szCs w:val="22"/>
        </w:rPr>
        <w:t xml:space="preserve"> are:</w:t>
      </w:r>
    </w:p>
    <w:p w14:paraId="2F1305ED" w14:textId="10855739" w:rsidR="006E031F" w:rsidRPr="00620A77" w:rsidRDefault="006639C6" w:rsidP="009836A7">
      <w:pPr>
        <w:pStyle w:val="ListParagraph"/>
        <w:numPr>
          <w:ilvl w:val="0"/>
          <w:numId w:val="15"/>
        </w:numPr>
        <w:spacing w:after="240"/>
        <w:ind w:left="1134" w:hanging="774"/>
        <w:jc w:val="both"/>
        <w:rPr>
          <w:rFonts w:ascii="Arial" w:hAnsi="Arial" w:cs="Arial"/>
          <w:sz w:val="22"/>
          <w:szCs w:val="22"/>
        </w:rPr>
      </w:pPr>
      <w:r w:rsidRPr="00620A77">
        <w:rPr>
          <w:rFonts w:ascii="Arial" w:hAnsi="Arial" w:cs="Arial"/>
          <w:sz w:val="22"/>
          <w:szCs w:val="22"/>
        </w:rPr>
        <w:t xml:space="preserve">CCQ’s directors, </w:t>
      </w:r>
      <w:r w:rsidR="00AD6A55">
        <w:rPr>
          <w:rFonts w:ascii="Arial" w:hAnsi="Arial" w:cs="Arial"/>
          <w:sz w:val="22"/>
          <w:szCs w:val="22"/>
        </w:rPr>
        <w:t>Chief Executive Officer</w:t>
      </w:r>
      <w:r w:rsidRPr="00620A77">
        <w:rPr>
          <w:rFonts w:ascii="Arial" w:hAnsi="Arial" w:cs="Arial"/>
          <w:sz w:val="22"/>
          <w:szCs w:val="22"/>
        </w:rPr>
        <w:t xml:space="preserve">, </w:t>
      </w:r>
      <w:r w:rsidR="00AD6A55">
        <w:rPr>
          <w:rFonts w:ascii="Arial" w:hAnsi="Arial" w:cs="Arial"/>
          <w:sz w:val="22"/>
          <w:szCs w:val="22"/>
        </w:rPr>
        <w:t xml:space="preserve">Chief Financial Officer, </w:t>
      </w:r>
      <w:r w:rsidRPr="00620A77">
        <w:rPr>
          <w:rFonts w:ascii="Arial" w:hAnsi="Arial" w:cs="Arial"/>
          <w:sz w:val="22"/>
          <w:szCs w:val="22"/>
        </w:rPr>
        <w:t>Company Secretary or General Counsel</w:t>
      </w:r>
      <w:r w:rsidR="00756B1F">
        <w:rPr>
          <w:rFonts w:ascii="Arial" w:hAnsi="Arial" w:cs="Arial"/>
          <w:sz w:val="22"/>
          <w:szCs w:val="22"/>
        </w:rPr>
        <w:t xml:space="preserve">, the General Manager </w:t>
      </w:r>
      <w:r w:rsidR="00DD6513">
        <w:rPr>
          <w:rFonts w:ascii="Arial" w:hAnsi="Arial" w:cs="Arial"/>
          <w:sz w:val="22"/>
          <w:szCs w:val="22"/>
        </w:rPr>
        <w:t>(Employment and Volunteering)</w:t>
      </w:r>
      <w:r w:rsidR="00756B1F">
        <w:rPr>
          <w:rFonts w:ascii="Arial" w:hAnsi="Arial" w:cs="Arial"/>
          <w:sz w:val="22"/>
          <w:szCs w:val="22"/>
        </w:rPr>
        <w:t>,</w:t>
      </w:r>
      <w:r w:rsidR="00AD6A55">
        <w:rPr>
          <w:rFonts w:ascii="Arial" w:hAnsi="Arial" w:cs="Arial"/>
          <w:sz w:val="22"/>
          <w:szCs w:val="22"/>
        </w:rPr>
        <w:t xml:space="preserve"> </w:t>
      </w:r>
      <w:r w:rsidR="0076085D">
        <w:rPr>
          <w:rFonts w:ascii="Arial" w:hAnsi="Arial" w:cs="Arial"/>
          <w:sz w:val="22"/>
          <w:szCs w:val="22"/>
        </w:rPr>
        <w:t xml:space="preserve">all other </w:t>
      </w:r>
      <w:r w:rsidR="00AD6A55" w:rsidRPr="00697F31">
        <w:rPr>
          <w:rFonts w:ascii="Arial" w:hAnsi="Arial" w:cs="Arial"/>
          <w:sz w:val="22"/>
          <w:szCs w:val="22"/>
        </w:rPr>
        <w:t>General Managers</w:t>
      </w:r>
      <w:r w:rsidR="00756B1F">
        <w:rPr>
          <w:rFonts w:ascii="Arial" w:hAnsi="Arial" w:cs="Arial"/>
          <w:sz w:val="22"/>
          <w:szCs w:val="22"/>
        </w:rPr>
        <w:t>, and Senior Managers</w:t>
      </w:r>
      <w:r w:rsidRPr="00620A77">
        <w:rPr>
          <w:rFonts w:ascii="Arial" w:hAnsi="Arial" w:cs="Arial"/>
          <w:sz w:val="22"/>
          <w:szCs w:val="22"/>
        </w:rPr>
        <w:t>;</w:t>
      </w:r>
      <w:r w:rsidR="00AD6A55" w:rsidRPr="00620A77">
        <w:rPr>
          <w:rFonts w:ascii="Arial" w:hAnsi="Arial" w:cs="Arial"/>
          <w:sz w:val="22"/>
          <w:szCs w:val="22"/>
        </w:rPr>
        <w:t xml:space="preserve"> </w:t>
      </w:r>
      <w:r w:rsidR="006E031F" w:rsidRPr="00620A77">
        <w:rPr>
          <w:rFonts w:ascii="Arial" w:hAnsi="Arial" w:cs="Arial"/>
          <w:sz w:val="22"/>
          <w:szCs w:val="22"/>
        </w:rPr>
        <w:t>and</w:t>
      </w:r>
    </w:p>
    <w:p w14:paraId="4E04956F" w14:textId="7B735EE6" w:rsidR="006639C6" w:rsidRDefault="006639C6" w:rsidP="009836A7">
      <w:pPr>
        <w:pStyle w:val="ListParagraph"/>
        <w:numPr>
          <w:ilvl w:val="0"/>
          <w:numId w:val="15"/>
        </w:numPr>
        <w:spacing w:after="240"/>
        <w:ind w:left="1134" w:hanging="774"/>
        <w:jc w:val="both"/>
        <w:rPr>
          <w:rFonts w:ascii="Arial" w:hAnsi="Arial" w:cs="Arial"/>
          <w:sz w:val="22"/>
          <w:szCs w:val="22"/>
        </w:rPr>
      </w:pPr>
      <w:r>
        <w:rPr>
          <w:rFonts w:ascii="Arial" w:hAnsi="Arial" w:cs="Arial"/>
          <w:sz w:val="22"/>
          <w:szCs w:val="22"/>
        </w:rPr>
        <w:lastRenderedPageBreak/>
        <w:t>any other person</w:t>
      </w:r>
      <w:r w:rsidRPr="004A44D5">
        <w:rPr>
          <w:rFonts w:ascii="Arial" w:hAnsi="Arial" w:cs="Arial"/>
          <w:sz w:val="22"/>
          <w:szCs w:val="22"/>
        </w:rPr>
        <w:t xml:space="preserve"> authorised by </w:t>
      </w:r>
      <w:r>
        <w:rPr>
          <w:rFonts w:ascii="Arial" w:hAnsi="Arial" w:cs="Arial"/>
          <w:sz w:val="22"/>
          <w:szCs w:val="22"/>
        </w:rPr>
        <w:t>CCQ</w:t>
      </w:r>
      <w:r w:rsidRPr="004A44D5">
        <w:rPr>
          <w:rFonts w:ascii="Arial" w:hAnsi="Arial" w:cs="Arial"/>
          <w:sz w:val="22"/>
          <w:szCs w:val="22"/>
        </w:rPr>
        <w:t xml:space="preserve"> </w:t>
      </w:r>
      <w:r>
        <w:rPr>
          <w:rFonts w:ascii="Arial" w:hAnsi="Arial" w:cs="Arial"/>
          <w:sz w:val="22"/>
          <w:szCs w:val="22"/>
        </w:rPr>
        <w:t xml:space="preserve">from time to time </w:t>
      </w:r>
      <w:r w:rsidRPr="004A44D5">
        <w:rPr>
          <w:rFonts w:ascii="Arial" w:hAnsi="Arial" w:cs="Arial"/>
          <w:sz w:val="22"/>
          <w:szCs w:val="22"/>
        </w:rPr>
        <w:t xml:space="preserve">to </w:t>
      </w:r>
      <w:r>
        <w:rPr>
          <w:rFonts w:ascii="Arial" w:hAnsi="Arial" w:cs="Arial"/>
          <w:sz w:val="22"/>
          <w:szCs w:val="22"/>
        </w:rPr>
        <w:t>be an Eligible Recipient</w:t>
      </w:r>
      <w:r w:rsidRPr="00FB18A5">
        <w:rPr>
          <w:rFonts w:ascii="Arial" w:hAnsi="Arial" w:cs="Arial"/>
          <w:sz w:val="22"/>
          <w:szCs w:val="22"/>
        </w:rPr>
        <w:t>.</w:t>
      </w:r>
    </w:p>
    <w:p w14:paraId="35F5E729" w14:textId="140CA614" w:rsidR="00893EF5" w:rsidRDefault="00E23BF5" w:rsidP="009836A7">
      <w:pPr>
        <w:spacing w:after="240"/>
        <w:jc w:val="both"/>
        <w:rPr>
          <w:rFonts w:ascii="Arial" w:hAnsi="Arial" w:cs="Arial"/>
          <w:sz w:val="22"/>
          <w:szCs w:val="22"/>
        </w:rPr>
      </w:pPr>
      <w:r>
        <w:rPr>
          <w:rFonts w:ascii="Arial" w:hAnsi="Arial" w:cs="Arial"/>
          <w:b/>
          <w:sz w:val="22"/>
          <w:szCs w:val="22"/>
        </w:rPr>
        <w:t>Misconduct Disclosures</w:t>
      </w:r>
      <w:r>
        <w:rPr>
          <w:rFonts w:ascii="Arial" w:hAnsi="Arial" w:cs="Arial"/>
          <w:sz w:val="22"/>
          <w:szCs w:val="22"/>
        </w:rPr>
        <w:t xml:space="preserve"> </w:t>
      </w:r>
      <w:r w:rsidR="00893EF5">
        <w:rPr>
          <w:rFonts w:ascii="Arial" w:hAnsi="Arial" w:cs="Arial"/>
          <w:sz w:val="22"/>
          <w:szCs w:val="22"/>
        </w:rPr>
        <w:t>are:</w:t>
      </w:r>
    </w:p>
    <w:p w14:paraId="61DAEC9D" w14:textId="77777777" w:rsidR="00893EF5" w:rsidRDefault="00E23BF5" w:rsidP="009836A7">
      <w:pPr>
        <w:pStyle w:val="ListParagraph"/>
        <w:numPr>
          <w:ilvl w:val="0"/>
          <w:numId w:val="41"/>
        </w:numPr>
        <w:spacing w:after="240"/>
        <w:ind w:left="1134" w:hanging="774"/>
        <w:jc w:val="both"/>
        <w:rPr>
          <w:rFonts w:ascii="Arial" w:hAnsi="Arial" w:cs="Arial"/>
          <w:sz w:val="22"/>
          <w:szCs w:val="22"/>
        </w:rPr>
      </w:pPr>
      <w:r w:rsidRPr="00620A77">
        <w:rPr>
          <w:rFonts w:ascii="Arial" w:hAnsi="Arial" w:cs="Arial"/>
          <w:sz w:val="22"/>
          <w:szCs w:val="22"/>
        </w:rPr>
        <w:t>Protected Disclosures</w:t>
      </w:r>
      <w:r w:rsidR="00893EF5">
        <w:rPr>
          <w:rFonts w:ascii="Arial" w:hAnsi="Arial" w:cs="Arial"/>
          <w:sz w:val="22"/>
          <w:szCs w:val="22"/>
        </w:rPr>
        <w:t>;</w:t>
      </w:r>
      <w:r w:rsidRPr="00620A77">
        <w:rPr>
          <w:rFonts w:ascii="Arial" w:hAnsi="Arial" w:cs="Arial"/>
          <w:sz w:val="22"/>
          <w:szCs w:val="22"/>
        </w:rPr>
        <w:t xml:space="preserve"> and </w:t>
      </w:r>
    </w:p>
    <w:p w14:paraId="29003D1E" w14:textId="1CD3D2A2" w:rsidR="00E23BF5" w:rsidRPr="00FB18A5" w:rsidRDefault="00E23BF5" w:rsidP="009836A7">
      <w:pPr>
        <w:pStyle w:val="ListParagraph"/>
        <w:numPr>
          <w:ilvl w:val="0"/>
          <w:numId w:val="41"/>
        </w:numPr>
        <w:spacing w:after="240"/>
        <w:ind w:left="1134" w:hanging="774"/>
        <w:jc w:val="both"/>
        <w:rPr>
          <w:rFonts w:ascii="Arial" w:hAnsi="Arial" w:cs="Arial"/>
          <w:sz w:val="22"/>
          <w:szCs w:val="22"/>
        </w:rPr>
      </w:pPr>
      <w:r w:rsidRPr="00620A77">
        <w:rPr>
          <w:rFonts w:ascii="Arial" w:hAnsi="Arial" w:cs="Arial"/>
          <w:sz w:val="22"/>
          <w:szCs w:val="22"/>
        </w:rPr>
        <w:t xml:space="preserve">all other disclosures by </w:t>
      </w:r>
      <w:proofErr w:type="spellStart"/>
      <w:r w:rsidRPr="00620A77">
        <w:rPr>
          <w:rFonts w:ascii="Arial" w:hAnsi="Arial" w:cs="Arial"/>
          <w:sz w:val="22"/>
          <w:szCs w:val="22"/>
        </w:rPr>
        <w:t>Whistleblowers</w:t>
      </w:r>
      <w:proofErr w:type="spellEnd"/>
      <w:r w:rsidRPr="00620A77">
        <w:rPr>
          <w:rFonts w:ascii="Arial" w:hAnsi="Arial" w:cs="Arial"/>
          <w:sz w:val="22"/>
          <w:szCs w:val="22"/>
        </w:rPr>
        <w:t>, on reasonable grounds, to a</w:t>
      </w:r>
      <w:r w:rsidR="00527F59">
        <w:rPr>
          <w:rFonts w:ascii="Arial" w:hAnsi="Arial" w:cs="Arial"/>
          <w:sz w:val="22"/>
          <w:szCs w:val="22"/>
        </w:rPr>
        <w:t>n Eligible</w:t>
      </w:r>
      <w:r w:rsidRPr="00620A77">
        <w:rPr>
          <w:rFonts w:ascii="Arial" w:hAnsi="Arial" w:cs="Arial"/>
          <w:sz w:val="22"/>
          <w:szCs w:val="22"/>
        </w:rPr>
        <w:t xml:space="preserve"> Recipient, and in accordance with this Guideline, in relation to</w:t>
      </w:r>
      <w:r w:rsidR="00893EF5" w:rsidRPr="00620A77">
        <w:rPr>
          <w:rFonts w:ascii="Arial" w:hAnsi="Arial" w:cs="Arial"/>
          <w:sz w:val="22"/>
          <w:szCs w:val="22"/>
        </w:rPr>
        <w:t xml:space="preserve"> </w:t>
      </w:r>
      <w:r w:rsidRPr="00620A77">
        <w:rPr>
          <w:rFonts w:ascii="Arial" w:hAnsi="Arial" w:cs="Arial"/>
          <w:sz w:val="22"/>
          <w:szCs w:val="22"/>
        </w:rPr>
        <w:t>conduct by CCQ or its directors, employees, volunteers</w:t>
      </w:r>
      <w:r w:rsidR="007940BE" w:rsidRPr="00620A77">
        <w:rPr>
          <w:rFonts w:ascii="Arial" w:hAnsi="Arial" w:cs="Arial"/>
          <w:sz w:val="22"/>
          <w:szCs w:val="22"/>
        </w:rPr>
        <w:t>, interns</w:t>
      </w:r>
      <w:r w:rsidRPr="00620A77">
        <w:rPr>
          <w:rFonts w:ascii="Arial" w:hAnsi="Arial" w:cs="Arial"/>
          <w:sz w:val="22"/>
          <w:szCs w:val="22"/>
        </w:rPr>
        <w:t xml:space="preserve"> or </w:t>
      </w:r>
      <w:r w:rsidR="007940BE" w:rsidRPr="00620A77">
        <w:rPr>
          <w:rFonts w:ascii="Arial" w:hAnsi="Arial" w:cs="Arial"/>
          <w:sz w:val="22"/>
          <w:szCs w:val="22"/>
        </w:rPr>
        <w:t xml:space="preserve">suppliers </w:t>
      </w:r>
      <w:r w:rsidRPr="00620A77">
        <w:rPr>
          <w:rFonts w:ascii="Arial" w:hAnsi="Arial" w:cs="Arial"/>
          <w:sz w:val="22"/>
          <w:szCs w:val="22"/>
        </w:rPr>
        <w:t>which</w:t>
      </w:r>
      <w:r w:rsidR="00893EF5" w:rsidRPr="00620A77">
        <w:rPr>
          <w:rFonts w:ascii="Arial" w:hAnsi="Arial" w:cs="Arial"/>
          <w:sz w:val="22"/>
          <w:szCs w:val="22"/>
        </w:rPr>
        <w:t xml:space="preserve"> </w:t>
      </w:r>
      <w:r w:rsidRPr="00620A77">
        <w:rPr>
          <w:rFonts w:ascii="Arial" w:hAnsi="Arial" w:cs="Arial"/>
          <w:sz w:val="22"/>
          <w:szCs w:val="22"/>
        </w:rPr>
        <w:t xml:space="preserve">is a </w:t>
      </w:r>
      <w:r w:rsidR="00AD6A55">
        <w:rPr>
          <w:rFonts w:ascii="Arial" w:hAnsi="Arial" w:cs="Arial"/>
          <w:sz w:val="22"/>
          <w:szCs w:val="22"/>
        </w:rPr>
        <w:t>S</w:t>
      </w:r>
      <w:r w:rsidR="006F0C4F">
        <w:rPr>
          <w:rFonts w:ascii="Arial" w:hAnsi="Arial" w:cs="Arial"/>
          <w:sz w:val="22"/>
          <w:szCs w:val="22"/>
        </w:rPr>
        <w:t xml:space="preserve">erious </w:t>
      </w:r>
      <w:bookmarkStart w:id="12" w:name="_Hlk20913961"/>
      <w:r w:rsidR="00AD6A55">
        <w:rPr>
          <w:rFonts w:ascii="Arial" w:hAnsi="Arial" w:cs="Arial"/>
          <w:sz w:val="22"/>
          <w:szCs w:val="22"/>
        </w:rPr>
        <w:t>B</w:t>
      </w:r>
      <w:r w:rsidRPr="006F0C4F">
        <w:rPr>
          <w:rFonts w:ascii="Arial" w:hAnsi="Arial" w:cs="Arial"/>
          <w:sz w:val="22"/>
          <w:szCs w:val="22"/>
        </w:rPr>
        <w:t>reach</w:t>
      </w:r>
      <w:bookmarkEnd w:id="12"/>
      <w:r>
        <w:rPr>
          <w:rFonts w:ascii="Arial" w:hAnsi="Arial" w:cs="Arial"/>
          <w:sz w:val="22"/>
          <w:szCs w:val="22"/>
        </w:rPr>
        <w:t>.</w:t>
      </w:r>
    </w:p>
    <w:p w14:paraId="07CFB2E1" w14:textId="4509250A" w:rsidR="008541D0" w:rsidRPr="008541D0" w:rsidRDefault="008541D0" w:rsidP="009836A7">
      <w:pPr>
        <w:spacing w:after="240"/>
        <w:jc w:val="both"/>
        <w:rPr>
          <w:rFonts w:ascii="Arial" w:hAnsi="Arial" w:cs="Arial"/>
          <w:bCs/>
          <w:sz w:val="22"/>
          <w:szCs w:val="22"/>
        </w:rPr>
      </w:pPr>
      <w:r w:rsidRPr="008541D0">
        <w:rPr>
          <w:rFonts w:ascii="Arial" w:hAnsi="Arial" w:cs="Arial"/>
          <w:bCs/>
          <w:sz w:val="22"/>
          <w:szCs w:val="22"/>
        </w:rPr>
        <w:t xml:space="preserve">Examples of </w:t>
      </w:r>
      <w:r>
        <w:rPr>
          <w:rFonts w:ascii="Arial" w:hAnsi="Arial" w:cs="Arial"/>
          <w:bCs/>
          <w:sz w:val="22"/>
          <w:szCs w:val="22"/>
        </w:rPr>
        <w:t>Misconduct</w:t>
      </w:r>
      <w:r w:rsidRPr="008541D0">
        <w:rPr>
          <w:rFonts w:ascii="Arial" w:hAnsi="Arial" w:cs="Arial"/>
          <w:bCs/>
          <w:sz w:val="22"/>
          <w:szCs w:val="22"/>
        </w:rPr>
        <w:t xml:space="preserve"> Disclosures include</w:t>
      </w:r>
      <w:r w:rsidR="00117E51">
        <w:rPr>
          <w:rFonts w:ascii="Arial" w:hAnsi="Arial" w:cs="Arial"/>
          <w:bCs/>
          <w:sz w:val="22"/>
          <w:szCs w:val="22"/>
        </w:rPr>
        <w:t xml:space="preserve"> disclosures relating to</w:t>
      </w:r>
      <w:r w:rsidRPr="008541D0">
        <w:rPr>
          <w:rFonts w:ascii="Arial" w:hAnsi="Arial" w:cs="Arial"/>
          <w:bCs/>
          <w:sz w:val="22"/>
          <w:szCs w:val="22"/>
        </w:rPr>
        <w:t>:</w:t>
      </w:r>
    </w:p>
    <w:p w14:paraId="460E0C26" w14:textId="3CCC8E6D" w:rsidR="008541D0" w:rsidRPr="001F50E2" w:rsidRDefault="008541D0" w:rsidP="009836A7">
      <w:pPr>
        <w:pStyle w:val="ListParagraph"/>
        <w:numPr>
          <w:ilvl w:val="0"/>
          <w:numId w:val="25"/>
        </w:numPr>
        <w:spacing w:after="240"/>
        <w:ind w:left="1134" w:hanging="774"/>
        <w:jc w:val="both"/>
        <w:rPr>
          <w:rFonts w:ascii="Arial" w:hAnsi="Arial" w:cs="Arial"/>
          <w:bCs/>
          <w:sz w:val="22"/>
          <w:szCs w:val="22"/>
        </w:rPr>
      </w:pPr>
      <w:r w:rsidRPr="001F50E2">
        <w:rPr>
          <w:rFonts w:ascii="Arial" w:hAnsi="Arial" w:cs="Arial"/>
          <w:bCs/>
          <w:sz w:val="22"/>
          <w:szCs w:val="22"/>
        </w:rPr>
        <w:t xml:space="preserve">theft, criminal damage against property, dealing in or use of illicit </w:t>
      </w:r>
      <w:proofErr w:type="gramStart"/>
      <w:r w:rsidRPr="001F50E2">
        <w:rPr>
          <w:rFonts w:ascii="Arial" w:hAnsi="Arial" w:cs="Arial"/>
          <w:bCs/>
          <w:sz w:val="22"/>
          <w:szCs w:val="22"/>
        </w:rPr>
        <w:t>drugs;</w:t>
      </w:r>
      <w:proofErr w:type="gramEnd"/>
    </w:p>
    <w:p w14:paraId="23F4E04E" w14:textId="09EFD084" w:rsidR="008541D0" w:rsidRPr="001F50E2" w:rsidRDefault="008541D0" w:rsidP="009836A7">
      <w:pPr>
        <w:pStyle w:val="ListParagraph"/>
        <w:numPr>
          <w:ilvl w:val="0"/>
          <w:numId w:val="25"/>
        </w:numPr>
        <w:spacing w:after="240"/>
        <w:ind w:left="1134" w:hanging="774"/>
        <w:jc w:val="both"/>
        <w:rPr>
          <w:rFonts w:ascii="Arial" w:hAnsi="Arial" w:cs="Arial"/>
          <w:bCs/>
          <w:sz w:val="22"/>
          <w:szCs w:val="22"/>
        </w:rPr>
      </w:pPr>
      <w:r w:rsidRPr="001F50E2">
        <w:rPr>
          <w:rFonts w:ascii="Arial" w:hAnsi="Arial" w:cs="Arial"/>
          <w:bCs/>
          <w:sz w:val="22"/>
          <w:szCs w:val="22"/>
        </w:rPr>
        <w:t xml:space="preserve">fraud, money laundering or misappropriation of funds; </w:t>
      </w:r>
      <w:r w:rsidR="00117E51">
        <w:rPr>
          <w:rFonts w:ascii="Arial" w:hAnsi="Arial" w:cs="Arial"/>
          <w:bCs/>
          <w:sz w:val="22"/>
          <w:szCs w:val="22"/>
        </w:rPr>
        <w:t>or</w:t>
      </w:r>
    </w:p>
    <w:p w14:paraId="44B6F5F4" w14:textId="77777777" w:rsidR="008541D0" w:rsidRPr="001F50E2" w:rsidRDefault="008541D0" w:rsidP="009836A7">
      <w:pPr>
        <w:pStyle w:val="ListParagraph"/>
        <w:numPr>
          <w:ilvl w:val="0"/>
          <w:numId w:val="25"/>
        </w:numPr>
        <w:spacing w:after="240"/>
        <w:ind w:left="1134" w:hanging="774"/>
        <w:jc w:val="both"/>
        <w:rPr>
          <w:rFonts w:ascii="Arial" w:hAnsi="Arial" w:cs="Arial"/>
          <w:bCs/>
          <w:sz w:val="22"/>
          <w:szCs w:val="22"/>
        </w:rPr>
      </w:pPr>
      <w:r w:rsidRPr="001F50E2">
        <w:rPr>
          <w:rFonts w:ascii="Arial" w:hAnsi="Arial" w:cs="Arial"/>
          <w:bCs/>
          <w:sz w:val="22"/>
          <w:szCs w:val="22"/>
        </w:rPr>
        <w:t>offering or accepting a bribe.</w:t>
      </w:r>
    </w:p>
    <w:p w14:paraId="0CF5A1BB" w14:textId="79B0438D" w:rsidR="008541D0" w:rsidRPr="001F50E2" w:rsidRDefault="008541D0" w:rsidP="009836A7">
      <w:pPr>
        <w:spacing w:after="240"/>
        <w:jc w:val="both"/>
        <w:rPr>
          <w:rFonts w:ascii="Arial" w:hAnsi="Arial" w:cs="Arial"/>
          <w:bCs/>
          <w:sz w:val="22"/>
          <w:szCs w:val="22"/>
        </w:rPr>
      </w:pPr>
      <w:r>
        <w:rPr>
          <w:rFonts w:ascii="Arial" w:hAnsi="Arial" w:cs="Arial"/>
          <w:bCs/>
          <w:sz w:val="22"/>
          <w:szCs w:val="22"/>
        </w:rPr>
        <w:t xml:space="preserve">However, </w:t>
      </w:r>
      <w:r w:rsidRPr="001F50E2">
        <w:rPr>
          <w:rFonts w:ascii="Arial" w:hAnsi="Arial" w:cs="Arial"/>
          <w:bCs/>
          <w:sz w:val="22"/>
          <w:szCs w:val="22"/>
        </w:rPr>
        <w:t>Misconduct Disclosures will not necessarily involve a breach of law.  They may relate</w:t>
      </w:r>
      <w:r w:rsidR="00117E51">
        <w:rPr>
          <w:rFonts w:ascii="Arial" w:hAnsi="Arial" w:cs="Arial"/>
          <w:bCs/>
          <w:sz w:val="22"/>
          <w:szCs w:val="22"/>
        </w:rPr>
        <w:t>, for example,</w:t>
      </w:r>
      <w:r w:rsidRPr="001F50E2">
        <w:rPr>
          <w:rFonts w:ascii="Arial" w:hAnsi="Arial" w:cs="Arial"/>
          <w:bCs/>
          <w:sz w:val="22"/>
          <w:szCs w:val="22"/>
        </w:rPr>
        <w:t xml:space="preserve"> to dishonest or unethical behaviour and practices, conduct that may cause harm, or conduct prohibited by </w:t>
      </w:r>
      <w:r>
        <w:rPr>
          <w:rFonts w:ascii="Arial" w:hAnsi="Arial" w:cs="Arial"/>
          <w:bCs/>
          <w:sz w:val="22"/>
          <w:szCs w:val="22"/>
        </w:rPr>
        <w:t>CCQ’s policies</w:t>
      </w:r>
      <w:r w:rsidRPr="001F50E2">
        <w:rPr>
          <w:rFonts w:ascii="Arial" w:hAnsi="Arial" w:cs="Arial"/>
          <w:bCs/>
          <w:sz w:val="22"/>
          <w:szCs w:val="22"/>
        </w:rPr>
        <w:t xml:space="preserve"> or cod</w:t>
      </w:r>
      <w:r>
        <w:rPr>
          <w:rFonts w:ascii="Arial" w:hAnsi="Arial" w:cs="Arial"/>
          <w:bCs/>
          <w:sz w:val="22"/>
          <w:szCs w:val="22"/>
        </w:rPr>
        <w:t>e</w:t>
      </w:r>
      <w:r w:rsidRPr="001F50E2">
        <w:rPr>
          <w:rFonts w:ascii="Arial" w:hAnsi="Arial" w:cs="Arial"/>
          <w:bCs/>
          <w:sz w:val="22"/>
          <w:szCs w:val="22"/>
        </w:rPr>
        <w:t xml:space="preserve"> of conduct</w:t>
      </w:r>
      <w:r>
        <w:rPr>
          <w:rFonts w:ascii="Arial" w:hAnsi="Arial" w:cs="Arial"/>
          <w:bCs/>
          <w:sz w:val="22"/>
          <w:szCs w:val="22"/>
        </w:rPr>
        <w:t>.</w:t>
      </w:r>
    </w:p>
    <w:p w14:paraId="64A8025D" w14:textId="53DF1001" w:rsidR="00E23BF5" w:rsidRPr="00FB18A5" w:rsidRDefault="00E23BF5" w:rsidP="009836A7">
      <w:pPr>
        <w:spacing w:after="240"/>
        <w:jc w:val="both"/>
        <w:rPr>
          <w:rFonts w:ascii="Arial" w:hAnsi="Arial" w:cs="Arial"/>
          <w:sz w:val="22"/>
          <w:szCs w:val="22"/>
        </w:rPr>
      </w:pPr>
      <w:r w:rsidRPr="000E6AC9">
        <w:rPr>
          <w:rFonts w:ascii="Arial" w:hAnsi="Arial" w:cs="Arial"/>
          <w:b/>
          <w:sz w:val="22"/>
          <w:szCs w:val="22"/>
        </w:rPr>
        <w:t>Protected Disclosure</w:t>
      </w:r>
      <w:r>
        <w:rPr>
          <w:rFonts w:ascii="Arial" w:hAnsi="Arial" w:cs="Arial"/>
          <w:b/>
          <w:sz w:val="22"/>
          <w:szCs w:val="22"/>
        </w:rPr>
        <w:t>s</w:t>
      </w:r>
      <w:r w:rsidRPr="00FB18A5">
        <w:rPr>
          <w:rFonts w:ascii="Arial" w:hAnsi="Arial" w:cs="Arial"/>
          <w:sz w:val="22"/>
          <w:szCs w:val="22"/>
        </w:rPr>
        <w:t xml:space="preserve"> </w:t>
      </w:r>
      <w:r>
        <w:rPr>
          <w:rFonts w:ascii="Arial" w:hAnsi="Arial" w:cs="Arial"/>
          <w:sz w:val="22"/>
          <w:szCs w:val="22"/>
        </w:rPr>
        <w:t>are</w:t>
      </w:r>
      <w:r w:rsidRPr="00FB18A5">
        <w:rPr>
          <w:rFonts w:ascii="Arial" w:hAnsi="Arial" w:cs="Arial"/>
          <w:sz w:val="22"/>
          <w:szCs w:val="22"/>
        </w:rPr>
        <w:t xml:space="preserve"> disclosures </w:t>
      </w:r>
      <w:r>
        <w:rPr>
          <w:rFonts w:ascii="Arial" w:hAnsi="Arial" w:cs="Arial"/>
          <w:sz w:val="22"/>
          <w:szCs w:val="22"/>
        </w:rPr>
        <w:t xml:space="preserve">that entitle </w:t>
      </w:r>
      <w:r w:rsidR="00A20A7C">
        <w:rPr>
          <w:rFonts w:ascii="Arial" w:hAnsi="Arial" w:cs="Arial"/>
          <w:sz w:val="22"/>
          <w:szCs w:val="22"/>
        </w:rPr>
        <w:t xml:space="preserve">Eligible </w:t>
      </w:r>
      <w:proofErr w:type="spellStart"/>
      <w:r>
        <w:rPr>
          <w:rFonts w:ascii="Arial" w:hAnsi="Arial" w:cs="Arial"/>
          <w:sz w:val="22"/>
          <w:szCs w:val="22"/>
        </w:rPr>
        <w:t>Whistleblowers</w:t>
      </w:r>
      <w:proofErr w:type="spellEnd"/>
      <w:r>
        <w:rPr>
          <w:rFonts w:ascii="Arial" w:hAnsi="Arial" w:cs="Arial"/>
          <w:sz w:val="22"/>
          <w:szCs w:val="22"/>
        </w:rPr>
        <w:t xml:space="preserve"> to protection under the </w:t>
      </w:r>
      <w:r w:rsidR="003862A6">
        <w:rPr>
          <w:rFonts w:ascii="Arial" w:hAnsi="Arial" w:cs="Arial"/>
          <w:sz w:val="22"/>
          <w:szCs w:val="22"/>
        </w:rPr>
        <w:t xml:space="preserve">Corporations </w:t>
      </w:r>
      <w:r>
        <w:rPr>
          <w:rFonts w:ascii="Arial" w:hAnsi="Arial" w:cs="Arial"/>
          <w:sz w:val="22"/>
          <w:szCs w:val="22"/>
        </w:rPr>
        <w:t xml:space="preserve">Act </w:t>
      </w:r>
      <w:proofErr w:type="gramStart"/>
      <w:r>
        <w:rPr>
          <w:rFonts w:ascii="Arial" w:hAnsi="Arial" w:cs="Arial"/>
          <w:sz w:val="22"/>
          <w:szCs w:val="22"/>
        </w:rPr>
        <w:t>i.e.</w:t>
      </w:r>
      <w:proofErr w:type="gramEnd"/>
      <w:r>
        <w:rPr>
          <w:rFonts w:ascii="Arial" w:hAnsi="Arial" w:cs="Arial"/>
          <w:sz w:val="22"/>
          <w:szCs w:val="22"/>
        </w:rPr>
        <w:t xml:space="preserve"> a disclosure of information to an Eligible Recipient </w:t>
      </w:r>
      <w:r w:rsidRPr="00FB18A5">
        <w:rPr>
          <w:rFonts w:ascii="Arial" w:hAnsi="Arial" w:cs="Arial"/>
          <w:sz w:val="22"/>
          <w:szCs w:val="22"/>
        </w:rPr>
        <w:t xml:space="preserve">where </w:t>
      </w:r>
      <w:r>
        <w:rPr>
          <w:rFonts w:ascii="Arial" w:hAnsi="Arial" w:cs="Arial"/>
          <w:sz w:val="22"/>
          <w:szCs w:val="22"/>
        </w:rPr>
        <w:t>a</w:t>
      </w:r>
      <w:r w:rsidR="00A20A7C">
        <w:rPr>
          <w:rFonts w:ascii="Arial" w:hAnsi="Arial" w:cs="Arial"/>
          <w:sz w:val="22"/>
          <w:szCs w:val="22"/>
        </w:rPr>
        <w:t>n Eligible</w:t>
      </w:r>
      <w:r w:rsidRPr="00FB18A5">
        <w:rPr>
          <w:rFonts w:ascii="Arial" w:hAnsi="Arial" w:cs="Arial"/>
          <w:sz w:val="22"/>
          <w:szCs w:val="22"/>
        </w:rPr>
        <w:t xml:space="preserve"> Whistleblower has reasonable grounds to suspect that the disclosed information:</w:t>
      </w:r>
    </w:p>
    <w:p w14:paraId="1C6FA425" w14:textId="0A29F194" w:rsidR="00E23BF5" w:rsidRPr="00FB18A5" w:rsidRDefault="00E23BF5" w:rsidP="009836A7">
      <w:pPr>
        <w:pStyle w:val="ListParagraph"/>
        <w:numPr>
          <w:ilvl w:val="0"/>
          <w:numId w:val="14"/>
        </w:numPr>
        <w:spacing w:after="240"/>
        <w:ind w:left="1134" w:hanging="774"/>
        <w:jc w:val="both"/>
        <w:rPr>
          <w:rFonts w:ascii="Arial" w:hAnsi="Arial" w:cs="Arial"/>
          <w:sz w:val="22"/>
          <w:szCs w:val="22"/>
        </w:rPr>
      </w:pPr>
      <w:r w:rsidRPr="00FB18A5">
        <w:rPr>
          <w:rFonts w:ascii="Arial" w:hAnsi="Arial" w:cs="Arial"/>
          <w:sz w:val="22"/>
          <w:szCs w:val="22"/>
        </w:rPr>
        <w:t xml:space="preserve">concerns misconduct </w:t>
      </w:r>
      <w:r>
        <w:rPr>
          <w:rFonts w:ascii="Arial" w:hAnsi="Arial" w:cs="Arial"/>
          <w:sz w:val="22"/>
          <w:szCs w:val="22"/>
        </w:rPr>
        <w:t>(</w:t>
      </w:r>
      <w:proofErr w:type="gramStart"/>
      <w:r>
        <w:rPr>
          <w:rFonts w:ascii="Arial" w:hAnsi="Arial" w:cs="Arial"/>
          <w:sz w:val="22"/>
          <w:szCs w:val="22"/>
        </w:rPr>
        <w:t>i.e.</w:t>
      </w:r>
      <w:proofErr w:type="gramEnd"/>
      <w:r>
        <w:rPr>
          <w:rFonts w:ascii="Arial" w:hAnsi="Arial" w:cs="Arial"/>
          <w:sz w:val="22"/>
          <w:szCs w:val="22"/>
        </w:rPr>
        <w:t xml:space="preserve"> </w:t>
      </w:r>
      <w:r w:rsidRPr="003150BB">
        <w:rPr>
          <w:rFonts w:ascii="Arial" w:hAnsi="Arial" w:cs="Arial"/>
          <w:sz w:val="22"/>
          <w:szCs w:val="22"/>
        </w:rPr>
        <w:t xml:space="preserve">fraud, negligence, default, breach of trust </w:t>
      </w:r>
      <w:r>
        <w:rPr>
          <w:rFonts w:ascii="Arial" w:hAnsi="Arial" w:cs="Arial"/>
          <w:sz w:val="22"/>
          <w:szCs w:val="22"/>
        </w:rPr>
        <w:t>or</w:t>
      </w:r>
      <w:r w:rsidRPr="003150BB">
        <w:rPr>
          <w:rFonts w:ascii="Arial" w:hAnsi="Arial" w:cs="Arial"/>
          <w:sz w:val="22"/>
          <w:szCs w:val="22"/>
        </w:rPr>
        <w:t xml:space="preserve"> breach of duty</w:t>
      </w:r>
      <w:r>
        <w:rPr>
          <w:rFonts w:ascii="Arial" w:hAnsi="Arial" w:cs="Arial"/>
          <w:sz w:val="22"/>
          <w:szCs w:val="22"/>
        </w:rPr>
        <w:t xml:space="preserve">) </w:t>
      </w:r>
      <w:r w:rsidRPr="00FB18A5">
        <w:rPr>
          <w:rFonts w:ascii="Arial" w:hAnsi="Arial" w:cs="Arial"/>
          <w:sz w:val="22"/>
          <w:szCs w:val="22"/>
        </w:rPr>
        <w:t xml:space="preserve">or an improper state of affairs or circumstances </w:t>
      </w:r>
      <w:r>
        <w:rPr>
          <w:rFonts w:ascii="Arial" w:hAnsi="Arial" w:cs="Arial"/>
          <w:sz w:val="22"/>
          <w:szCs w:val="22"/>
        </w:rPr>
        <w:t>in relation to</w:t>
      </w:r>
      <w:r w:rsidRPr="00FB18A5">
        <w:rPr>
          <w:rFonts w:ascii="Arial" w:hAnsi="Arial" w:cs="Arial"/>
          <w:sz w:val="22"/>
          <w:szCs w:val="22"/>
        </w:rPr>
        <w:t xml:space="preserve"> </w:t>
      </w:r>
      <w:r>
        <w:rPr>
          <w:rFonts w:ascii="Arial" w:hAnsi="Arial" w:cs="Arial"/>
          <w:sz w:val="22"/>
          <w:szCs w:val="22"/>
        </w:rPr>
        <w:t>CCQ</w:t>
      </w:r>
      <w:r w:rsidRPr="00FB18A5">
        <w:rPr>
          <w:rFonts w:ascii="Arial" w:hAnsi="Arial" w:cs="Arial"/>
          <w:sz w:val="22"/>
          <w:szCs w:val="22"/>
        </w:rPr>
        <w:t>; or</w:t>
      </w:r>
    </w:p>
    <w:p w14:paraId="01F8EAAC" w14:textId="77777777" w:rsidR="00E23BF5" w:rsidRPr="00FB18A5" w:rsidRDefault="00E23BF5" w:rsidP="009836A7">
      <w:pPr>
        <w:pStyle w:val="ListParagraph"/>
        <w:numPr>
          <w:ilvl w:val="0"/>
          <w:numId w:val="14"/>
        </w:numPr>
        <w:spacing w:after="240"/>
        <w:ind w:left="1134" w:hanging="774"/>
        <w:jc w:val="both"/>
        <w:rPr>
          <w:rFonts w:ascii="Arial" w:hAnsi="Arial" w:cs="Arial"/>
          <w:sz w:val="22"/>
          <w:szCs w:val="22"/>
        </w:rPr>
      </w:pPr>
      <w:r w:rsidRPr="00FB18A5">
        <w:rPr>
          <w:rFonts w:ascii="Arial" w:hAnsi="Arial" w:cs="Arial"/>
          <w:sz w:val="22"/>
          <w:szCs w:val="22"/>
        </w:rPr>
        <w:t xml:space="preserve">indicates that </w:t>
      </w:r>
      <w:r>
        <w:rPr>
          <w:rFonts w:ascii="Arial" w:hAnsi="Arial" w:cs="Arial"/>
          <w:sz w:val="22"/>
          <w:szCs w:val="22"/>
        </w:rPr>
        <w:t>CCQ</w:t>
      </w:r>
      <w:r w:rsidRPr="00FB18A5">
        <w:rPr>
          <w:rFonts w:ascii="Arial" w:hAnsi="Arial" w:cs="Arial"/>
          <w:sz w:val="22"/>
          <w:szCs w:val="22"/>
        </w:rPr>
        <w:t xml:space="preserve"> or its </w:t>
      </w:r>
      <w:r>
        <w:rPr>
          <w:rFonts w:ascii="Arial" w:hAnsi="Arial" w:cs="Arial"/>
          <w:sz w:val="22"/>
          <w:szCs w:val="22"/>
        </w:rPr>
        <w:t>directors</w:t>
      </w:r>
      <w:r w:rsidRPr="00FB18A5">
        <w:rPr>
          <w:rFonts w:ascii="Arial" w:hAnsi="Arial" w:cs="Arial"/>
          <w:sz w:val="22"/>
          <w:szCs w:val="22"/>
        </w:rPr>
        <w:t xml:space="preserve"> or employees have engaged in conduct which: </w:t>
      </w:r>
    </w:p>
    <w:p w14:paraId="4298D566" w14:textId="105C8C19" w:rsidR="00BD4BF1" w:rsidRDefault="00E23BF5" w:rsidP="009836A7">
      <w:pPr>
        <w:pStyle w:val="ListParagraph"/>
        <w:numPr>
          <w:ilvl w:val="0"/>
          <w:numId w:val="16"/>
        </w:numPr>
        <w:spacing w:after="240"/>
        <w:ind w:left="1701"/>
        <w:jc w:val="both"/>
        <w:rPr>
          <w:rFonts w:ascii="Arial" w:hAnsi="Arial" w:cs="Arial"/>
          <w:sz w:val="22"/>
          <w:szCs w:val="22"/>
        </w:rPr>
      </w:pPr>
      <w:r w:rsidRPr="00BD4BF1">
        <w:rPr>
          <w:rFonts w:ascii="Arial" w:hAnsi="Arial" w:cs="Arial"/>
          <w:sz w:val="22"/>
          <w:szCs w:val="22"/>
        </w:rPr>
        <w:t>constitutes an offence against</w:t>
      </w:r>
      <w:r w:rsidR="00BD4BF1" w:rsidRPr="00BD4BF1">
        <w:t xml:space="preserve"> </w:t>
      </w:r>
      <w:r w:rsidR="00BD4BF1" w:rsidRPr="00BD4BF1">
        <w:rPr>
          <w:rFonts w:ascii="Arial" w:hAnsi="Arial" w:cs="Arial"/>
          <w:sz w:val="22"/>
          <w:szCs w:val="22"/>
        </w:rPr>
        <w:t xml:space="preserve">the Corporations Act; the </w:t>
      </w:r>
      <w:r w:rsidR="0044577C" w:rsidRPr="001F50E2">
        <w:rPr>
          <w:rFonts w:ascii="Arial" w:hAnsi="Arial" w:cs="Arial"/>
          <w:i/>
          <w:iCs/>
          <w:sz w:val="22"/>
          <w:szCs w:val="22"/>
        </w:rPr>
        <w:t>Australian Securities and Investments Commission</w:t>
      </w:r>
      <w:r w:rsidR="00BD4BF1" w:rsidRPr="001F50E2">
        <w:rPr>
          <w:rFonts w:ascii="Arial" w:hAnsi="Arial" w:cs="Arial"/>
          <w:i/>
          <w:iCs/>
          <w:sz w:val="22"/>
          <w:szCs w:val="22"/>
        </w:rPr>
        <w:t xml:space="preserve"> Act</w:t>
      </w:r>
      <w:r w:rsidR="0044577C" w:rsidRPr="001F50E2">
        <w:rPr>
          <w:rFonts w:ascii="Arial" w:hAnsi="Arial" w:cs="Arial"/>
          <w:i/>
          <w:iCs/>
          <w:sz w:val="22"/>
          <w:szCs w:val="22"/>
        </w:rPr>
        <w:t xml:space="preserve"> 2011</w:t>
      </w:r>
      <w:r w:rsidR="0044577C">
        <w:rPr>
          <w:rFonts w:ascii="Arial" w:hAnsi="Arial" w:cs="Arial"/>
          <w:sz w:val="22"/>
          <w:szCs w:val="22"/>
        </w:rPr>
        <w:t xml:space="preserve"> (</w:t>
      </w:r>
      <w:proofErr w:type="spellStart"/>
      <w:r w:rsidR="0044577C">
        <w:rPr>
          <w:rFonts w:ascii="Arial" w:hAnsi="Arial" w:cs="Arial"/>
          <w:sz w:val="22"/>
          <w:szCs w:val="22"/>
        </w:rPr>
        <w:t>Cth</w:t>
      </w:r>
      <w:proofErr w:type="spellEnd"/>
      <w:r w:rsidR="0044577C">
        <w:rPr>
          <w:rFonts w:ascii="Arial" w:hAnsi="Arial" w:cs="Arial"/>
          <w:sz w:val="22"/>
          <w:szCs w:val="22"/>
        </w:rPr>
        <w:t>)</w:t>
      </w:r>
      <w:r w:rsidR="00BD4BF1" w:rsidRPr="00BD4BF1">
        <w:rPr>
          <w:rFonts w:ascii="Arial" w:hAnsi="Arial" w:cs="Arial"/>
          <w:sz w:val="22"/>
          <w:szCs w:val="22"/>
        </w:rPr>
        <w:t xml:space="preserve">; the </w:t>
      </w:r>
      <w:r w:rsidR="00BD4BF1" w:rsidRPr="001F50E2">
        <w:rPr>
          <w:rFonts w:ascii="Arial" w:hAnsi="Arial" w:cs="Arial"/>
          <w:i/>
          <w:iCs/>
          <w:sz w:val="22"/>
          <w:szCs w:val="22"/>
        </w:rPr>
        <w:t>Banking Act 1959</w:t>
      </w:r>
      <w:r w:rsidR="00BD4BF1" w:rsidRPr="00BD4BF1">
        <w:rPr>
          <w:rFonts w:ascii="Arial" w:hAnsi="Arial" w:cs="Arial"/>
          <w:sz w:val="22"/>
          <w:szCs w:val="22"/>
        </w:rPr>
        <w:t xml:space="preserve"> (</w:t>
      </w:r>
      <w:proofErr w:type="spellStart"/>
      <w:r w:rsidR="00BD4BF1" w:rsidRPr="00BD4BF1">
        <w:rPr>
          <w:rFonts w:ascii="Arial" w:hAnsi="Arial" w:cs="Arial"/>
          <w:sz w:val="22"/>
          <w:szCs w:val="22"/>
        </w:rPr>
        <w:t>Cth</w:t>
      </w:r>
      <w:proofErr w:type="spellEnd"/>
      <w:r w:rsidR="00BD4BF1" w:rsidRPr="00BD4BF1">
        <w:rPr>
          <w:rFonts w:ascii="Arial" w:hAnsi="Arial" w:cs="Arial"/>
          <w:sz w:val="22"/>
          <w:szCs w:val="22"/>
        </w:rPr>
        <w:t xml:space="preserve">); the </w:t>
      </w:r>
      <w:r w:rsidR="00BD4BF1" w:rsidRPr="001F50E2">
        <w:rPr>
          <w:rFonts w:ascii="Arial" w:hAnsi="Arial" w:cs="Arial"/>
          <w:i/>
          <w:iCs/>
          <w:sz w:val="22"/>
          <w:szCs w:val="22"/>
        </w:rPr>
        <w:t>Financial Sector (Collection of Data) Act 2001</w:t>
      </w:r>
      <w:r w:rsidR="00BD4BF1" w:rsidRPr="00BD4BF1">
        <w:rPr>
          <w:rFonts w:ascii="Arial" w:hAnsi="Arial" w:cs="Arial"/>
          <w:sz w:val="22"/>
          <w:szCs w:val="22"/>
        </w:rPr>
        <w:t xml:space="preserve"> (</w:t>
      </w:r>
      <w:proofErr w:type="spellStart"/>
      <w:r w:rsidR="00BD4BF1" w:rsidRPr="00BD4BF1">
        <w:rPr>
          <w:rFonts w:ascii="Arial" w:hAnsi="Arial" w:cs="Arial"/>
          <w:sz w:val="22"/>
          <w:szCs w:val="22"/>
        </w:rPr>
        <w:t>Cth</w:t>
      </w:r>
      <w:proofErr w:type="spellEnd"/>
      <w:r w:rsidR="00BD4BF1" w:rsidRPr="00BD4BF1">
        <w:rPr>
          <w:rFonts w:ascii="Arial" w:hAnsi="Arial" w:cs="Arial"/>
          <w:sz w:val="22"/>
          <w:szCs w:val="22"/>
        </w:rPr>
        <w:t xml:space="preserve">); the </w:t>
      </w:r>
      <w:r w:rsidR="00BD4BF1" w:rsidRPr="001F50E2">
        <w:rPr>
          <w:rFonts w:ascii="Arial" w:hAnsi="Arial" w:cs="Arial"/>
          <w:i/>
          <w:iCs/>
          <w:sz w:val="22"/>
          <w:szCs w:val="22"/>
        </w:rPr>
        <w:t>Insurance Act 1973</w:t>
      </w:r>
      <w:r w:rsidR="00BD4BF1" w:rsidRPr="00BD4BF1">
        <w:rPr>
          <w:rFonts w:ascii="Arial" w:hAnsi="Arial" w:cs="Arial"/>
          <w:sz w:val="22"/>
          <w:szCs w:val="22"/>
        </w:rPr>
        <w:t xml:space="preserve"> (</w:t>
      </w:r>
      <w:proofErr w:type="spellStart"/>
      <w:r w:rsidR="00BD4BF1" w:rsidRPr="00BD4BF1">
        <w:rPr>
          <w:rFonts w:ascii="Arial" w:hAnsi="Arial" w:cs="Arial"/>
          <w:sz w:val="22"/>
          <w:szCs w:val="22"/>
        </w:rPr>
        <w:t>Cth</w:t>
      </w:r>
      <w:proofErr w:type="spellEnd"/>
      <w:r w:rsidR="00BD4BF1" w:rsidRPr="00BD4BF1">
        <w:rPr>
          <w:rFonts w:ascii="Arial" w:hAnsi="Arial" w:cs="Arial"/>
          <w:sz w:val="22"/>
          <w:szCs w:val="22"/>
        </w:rPr>
        <w:t xml:space="preserve">); the </w:t>
      </w:r>
      <w:r w:rsidR="00BD4BF1" w:rsidRPr="001F50E2">
        <w:rPr>
          <w:rFonts w:ascii="Arial" w:hAnsi="Arial" w:cs="Arial"/>
          <w:i/>
          <w:iCs/>
          <w:sz w:val="22"/>
          <w:szCs w:val="22"/>
        </w:rPr>
        <w:t>Life Insurance Act 1995</w:t>
      </w:r>
      <w:r w:rsidR="00BD4BF1" w:rsidRPr="00BD4BF1">
        <w:rPr>
          <w:rFonts w:ascii="Arial" w:hAnsi="Arial" w:cs="Arial"/>
          <w:sz w:val="22"/>
          <w:szCs w:val="22"/>
        </w:rPr>
        <w:t xml:space="preserve"> (</w:t>
      </w:r>
      <w:proofErr w:type="spellStart"/>
      <w:r w:rsidR="00BD4BF1" w:rsidRPr="00BD4BF1">
        <w:rPr>
          <w:rFonts w:ascii="Arial" w:hAnsi="Arial" w:cs="Arial"/>
          <w:sz w:val="22"/>
          <w:szCs w:val="22"/>
        </w:rPr>
        <w:t>Cth</w:t>
      </w:r>
      <w:proofErr w:type="spellEnd"/>
      <w:r w:rsidR="00BD4BF1" w:rsidRPr="00BD4BF1">
        <w:rPr>
          <w:rFonts w:ascii="Arial" w:hAnsi="Arial" w:cs="Arial"/>
          <w:sz w:val="22"/>
          <w:szCs w:val="22"/>
        </w:rPr>
        <w:t xml:space="preserve">); the </w:t>
      </w:r>
      <w:r w:rsidR="00BD4BF1" w:rsidRPr="001F50E2">
        <w:rPr>
          <w:rFonts w:ascii="Arial" w:hAnsi="Arial" w:cs="Arial"/>
          <w:i/>
          <w:iCs/>
          <w:sz w:val="22"/>
          <w:szCs w:val="22"/>
        </w:rPr>
        <w:t>National Consumer Credit Protection Act 2009</w:t>
      </w:r>
      <w:r w:rsidR="00BD4BF1">
        <w:rPr>
          <w:rFonts w:ascii="Arial" w:hAnsi="Arial" w:cs="Arial"/>
          <w:sz w:val="22"/>
          <w:szCs w:val="22"/>
        </w:rPr>
        <w:t xml:space="preserve"> (</w:t>
      </w:r>
      <w:proofErr w:type="spellStart"/>
      <w:r w:rsidR="00BD4BF1">
        <w:rPr>
          <w:rFonts w:ascii="Arial" w:hAnsi="Arial" w:cs="Arial"/>
          <w:sz w:val="22"/>
          <w:szCs w:val="22"/>
        </w:rPr>
        <w:t>Cth</w:t>
      </w:r>
      <w:proofErr w:type="spellEnd"/>
      <w:r w:rsidR="00BD4BF1">
        <w:rPr>
          <w:rFonts w:ascii="Arial" w:hAnsi="Arial" w:cs="Arial"/>
          <w:sz w:val="22"/>
          <w:szCs w:val="22"/>
        </w:rPr>
        <w:t>)</w:t>
      </w:r>
      <w:r w:rsidR="00BD4BF1" w:rsidRPr="00BD4BF1">
        <w:rPr>
          <w:rFonts w:ascii="Arial" w:hAnsi="Arial" w:cs="Arial"/>
          <w:sz w:val="22"/>
          <w:szCs w:val="22"/>
        </w:rPr>
        <w:t>;</w:t>
      </w:r>
      <w:r w:rsidR="00BD4BF1">
        <w:rPr>
          <w:rFonts w:ascii="Arial" w:hAnsi="Arial" w:cs="Arial"/>
          <w:sz w:val="22"/>
          <w:szCs w:val="22"/>
        </w:rPr>
        <w:t xml:space="preserve"> </w:t>
      </w:r>
      <w:r w:rsidR="00BD4BF1" w:rsidRPr="00BD4BF1">
        <w:rPr>
          <w:rFonts w:ascii="Arial" w:hAnsi="Arial" w:cs="Arial"/>
          <w:sz w:val="22"/>
          <w:szCs w:val="22"/>
        </w:rPr>
        <w:t xml:space="preserve">the </w:t>
      </w:r>
      <w:r w:rsidR="00BD4BF1" w:rsidRPr="001F50E2">
        <w:rPr>
          <w:rFonts w:ascii="Arial" w:hAnsi="Arial" w:cs="Arial"/>
          <w:i/>
          <w:iCs/>
          <w:sz w:val="22"/>
          <w:szCs w:val="22"/>
        </w:rPr>
        <w:t>Superannuation Industry (Supervision) Act 1993</w:t>
      </w:r>
      <w:r w:rsidR="00BD4BF1" w:rsidRPr="00BD4BF1">
        <w:rPr>
          <w:rFonts w:ascii="Arial" w:hAnsi="Arial" w:cs="Arial"/>
          <w:sz w:val="22"/>
          <w:szCs w:val="22"/>
        </w:rPr>
        <w:t>;</w:t>
      </w:r>
      <w:r w:rsidR="00BD4BF1">
        <w:rPr>
          <w:rFonts w:ascii="Arial" w:hAnsi="Arial" w:cs="Arial"/>
          <w:sz w:val="22"/>
          <w:szCs w:val="22"/>
        </w:rPr>
        <w:t xml:space="preserve"> and/or </w:t>
      </w:r>
      <w:r w:rsidR="00BD4BF1" w:rsidRPr="00BD4BF1">
        <w:rPr>
          <w:rFonts w:ascii="Arial" w:hAnsi="Arial" w:cs="Arial"/>
          <w:sz w:val="22"/>
          <w:szCs w:val="22"/>
        </w:rPr>
        <w:t xml:space="preserve">an instrument made under </w:t>
      </w:r>
      <w:r w:rsidR="00BD4BF1">
        <w:rPr>
          <w:rFonts w:ascii="Arial" w:hAnsi="Arial" w:cs="Arial"/>
          <w:sz w:val="22"/>
          <w:szCs w:val="22"/>
        </w:rPr>
        <w:t>any of those</w:t>
      </w:r>
      <w:r w:rsidR="00BD4BF1" w:rsidRPr="00BD4BF1">
        <w:rPr>
          <w:rFonts w:ascii="Arial" w:hAnsi="Arial" w:cs="Arial"/>
          <w:sz w:val="22"/>
          <w:szCs w:val="22"/>
        </w:rPr>
        <w:t xml:space="preserve"> </w:t>
      </w:r>
      <w:proofErr w:type="gramStart"/>
      <w:r w:rsidR="00BD4BF1" w:rsidRPr="00BD4BF1">
        <w:rPr>
          <w:rFonts w:ascii="Arial" w:hAnsi="Arial" w:cs="Arial"/>
          <w:sz w:val="22"/>
          <w:szCs w:val="22"/>
        </w:rPr>
        <w:t>Act</w:t>
      </w:r>
      <w:r w:rsidR="00BD4BF1">
        <w:rPr>
          <w:rFonts w:ascii="Arial" w:hAnsi="Arial" w:cs="Arial"/>
          <w:sz w:val="22"/>
          <w:szCs w:val="22"/>
        </w:rPr>
        <w:t>s;</w:t>
      </w:r>
      <w:proofErr w:type="gramEnd"/>
    </w:p>
    <w:p w14:paraId="454F8A0C" w14:textId="49775C58" w:rsidR="00E23BF5" w:rsidRPr="00FB18A5" w:rsidRDefault="00BD4BF1" w:rsidP="009836A7">
      <w:pPr>
        <w:pStyle w:val="ListParagraph"/>
        <w:numPr>
          <w:ilvl w:val="0"/>
          <w:numId w:val="16"/>
        </w:numPr>
        <w:spacing w:after="240"/>
        <w:ind w:left="1701"/>
        <w:jc w:val="both"/>
        <w:rPr>
          <w:rFonts w:ascii="Arial" w:hAnsi="Arial" w:cs="Arial"/>
          <w:sz w:val="22"/>
          <w:szCs w:val="22"/>
        </w:rPr>
      </w:pPr>
      <w:r>
        <w:rPr>
          <w:rFonts w:ascii="Arial" w:hAnsi="Arial" w:cs="Arial"/>
          <w:sz w:val="22"/>
          <w:szCs w:val="22"/>
        </w:rPr>
        <w:t xml:space="preserve">constitutes </w:t>
      </w:r>
      <w:r w:rsidR="00E23BF5">
        <w:rPr>
          <w:rFonts w:ascii="Arial" w:hAnsi="Arial" w:cs="Arial"/>
          <w:sz w:val="22"/>
          <w:szCs w:val="22"/>
        </w:rPr>
        <w:t xml:space="preserve">an offence of a Commonwealth law that </w:t>
      </w:r>
      <w:r w:rsidR="00E23BF5" w:rsidRPr="00FB18A5">
        <w:rPr>
          <w:rFonts w:ascii="Arial" w:hAnsi="Arial" w:cs="Arial"/>
          <w:sz w:val="22"/>
          <w:szCs w:val="22"/>
        </w:rPr>
        <w:t xml:space="preserve">is punishable by imprisonment of 12 months or </w:t>
      </w:r>
      <w:proofErr w:type="gramStart"/>
      <w:r w:rsidR="00E23BF5" w:rsidRPr="00FB18A5">
        <w:rPr>
          <w:rFonts w:ascii="Arial" w:hAnsi="Arial" w:cs="Arial"/>
          <w:sz w:val="22"/>
          <w:szCs w:val="22"/>
        </w:rPr>
        <w:t>more;</w:t>
      </w:r>
      <w:proofErr w:type="gramEnd"/>
      <w:r w:rsidR="00E23BF5" w:rsidRPr="00FB18A5">
        <w:rPr>
          <w:rFonts w:ascii="Arial" w:hAnsi="Arial" w:cs="Arial"/>
          <w:sz w:val="22"/>
          <w:szCs w:val="22"/>
        </w:rPr>
        <w:t xml:space="preserve"> </w:t>
      </w:r>
    </w:p>
    <w:p w14:paraId="176FC5BB" w14:textId="77777777" w:rsidR="00E23BF5" w:rsidRPr="00FB18A5" w:rsidRDefault="00E23BF5" w:rsidP="009836A7">
      <w:pPr>
        <w:pStyle w:val="ListParagraph"/>
        <w:numPr>
          <w:ilvl w:val="0"/>
          <w:numId w:val="16"/>
        </w:numPr>
        <w:spacing w:after="240"/>
        <w:ind w:left="1701"/>
        <w:jc w:val="both"/>
        <w:rPr>
          <w:rFonts w:ascii="Arial" w:hAnsi="Arial" w:cs="Arial"/>
          <w:sz w:val="22"/>
          <w:szCs w:val="22"/>
        </w:rPr>
      </w:pPr>
      <w:r w:rsidRPr="00FB18A5">
        <w:rPr>
          <w:rFonts w:ascii="Arial" w:hAnsi="Arial" w:cs="Arial"/>
          <w:sz w:val="22"/>
          <w:szCs w:val="22"/>
        </w:rPr>
        <w:t>represents a danger to the public; or</w:t>
      </w:r>
    </w:p>
    <w:p w14:paraId="63E1CC5E" w14:textId="031E7DD4" w:rsidR="007823EC" w:rsidRPr="001F50E2" w:rsidRDefault="00E23BF5" w:rsidP="009836A7">
      <w:pPr>
        <w:pStyle w:val="ListParagraph"/>
        <w:numPr>
          <w:ilvl w:val="0"/>
          <w:numId w:val="16"/>
        </w:numPr>
        <w:spacing w:after="240"/>
        <w:ind w:left="1701"/>
        <w:jc w:val="both"/>
        <w:rPr>
          <w:rFonts w:ascii="Arial" w:hAnsi="Arial" w:cs="Arial"/>
          <w:bCs/>
          <w:sz w:val="22"/>
          <w:szCs w:val="22"/>
        </w:rPr>
      </w:pPr>
      <w:r w:rsidRPr="00FB18A5">
        <w:rPr>
          <w:rFonts w:ascii="Arial" w:hAnsi="Arial" w:cs="Arial"/>
          <w:sz w:val="22"/>
          <w:szCs w:val="22"/>
        </w:rPr>
        <w:t xml:space="preserve">is otherwise an offence under the regulations governing whistleblowing in the </w:t>
      </w:r>
      <w:r w:rsidR="00893EF5">
        <w:rPr>
          <w:rFonts w:ascii="Arial" w:hAnsi="Arial" w:cs="Arial"/>
          <w:sz w:val="22"/>
          <w:szCs w:val="22"/>
        </w:rPr>
        <w:t xml:space="preserve">Corporations </w:t>
      </w:r>
      <w:proofErr w:type="gramStart"/>
      <w:r w:rsidRPr="00FB18A5">
        <w:rPr>
          <w:rFonts w:ascii="Arial" w:hAnsi="Arial" w:cs="Arial"/>
          <w:sz w:val="22"/>
          <w:szCs w:val="22"/>
        </w:rPr>
        <w:t>Act.</w:t>
      </w:r>
      <w:proofErr w:type="gramEnd"/>
    </w:p>
    <w:p w14:paraId="0D262DD0" w14:textId="442DFA6A" w:rsidR="00CC4864" w:rsidRDefault="00CC4864" w:rsidP="009836A7">
      <w:pPr>
        <w:spacing w:after="240"/>
        <w:jc w:val="both"/>
        <w:rPr>
          <w:rFonts w:ascii="Arial" w:hAnsi="Arial" w:cs="Arial"/>
          <w:bCs/>
          <w:sz w:val="22"/>
          <w:szCs w:val="22"/>
        </w:rPr>
      </w:pPr>
      <w:r>
        <w:rPr>
          <w:rFonts w:ascii="Arial" w:hAnsi="Arial" w:cs="Arial"/>
          <w:b/>
          <w:sz w:val="22"/>
          <w:szCs w:val="22"/>
        </w:rPr>
        <w:t>Protected Disclosure Committee</w:t>
      </w:r>
      <w:r>
        <w:rPr>
          <w:rFonts w:ascii="Arial" w:hAnsi="Arial" w:cs="Arial"/>
          <w:bCs/>
          <w:sz w:val="22"/>
          <w:szCs w:val="22"/>
        </w:rPr>
        <w:t xml:space="preserve"> or </w:t>
      </w:r>
      <w:r>
        <w:rPr>
          <w:rFonts w:ascii="Arial" w:hAnsi="Arial" w:cs="Arial"/>
          <w:b/>
          <w:sz w:val="22"/>
          <w:szCs w:val="22"/>
        </w:rPr>
        <w:t>PDC</w:t>
      </w:r>
      <w:r>
        <w:rPr>
          <w:rFonts w:ascii="Arial" w:hAnsi="Arial" w:cs="Arial"/>
          <w:bCs/>
          <w:sz w:val="22"/>
          <w:szCs w:val="22"/>
        </w:rPr>
        <w:t xml:space="preserve"> means the committee established for the purpose of investigating a complaint in accordance with the Whistleblower Procedure.</w:t>
      </w:r>
    </w:p>
    <w:p w14:paraId="6A8FC692" w14:textId="6051DD57" w:rsidR="00AD6A55" w:rsidRDefault="00AD6A55" w:rsidP="009836A7">
      <w:pPr>
        <w:spacing w:after="240"/>
        <w:jc w:val="both"/>
        <w:rPr>
          <w:rFonts w:ascii="Arial" w:hAnsi="Arial" w:cs="Arial"/>
          <w:sz w:val="22"/>
          <w:szCs w:val="22"/>
        </w:rPr>
      </w:pPr>
      <w:r>
        <w:rPr>
          <w:rFonts w:ascii="Arial" w:hAnsi="Arial" w:cs="Arial"/>
          <w:b/>
          <w:bCs/>
          <w:sz w:val="22"/>
          <w:szCs w:val="22"/>
        </w:rPr>
        <w:t xml:space="preserve">Serious Breach </w:t>
      </w:r>
      <w:r>
        <w:rPr>
          <w:rFonts w:ascii="Arial" w:hAnsi="Arial" w:cs="Arial"/>
          <w:sz w:val="22"/>
          <w:szCs w:val="22"/>
        </w:rPr>
        <w:t xml:space="preserve">means a serious breach </w:t>
      </w:r>
      <w:r w:rsidRPr="006F0C4F">
        <w:rPr>
          <w:rFonts w:ascii="Arial" w:hAnsi="Arial" w:cs="Arial"/>
          <w:sz w:val="22"/>
          <w:szCs w:val="22"/>
        </w:rPr>
        <w:t xml:space="preserve">of law, </w:t>
      </w:r>
      <w:r w:rsidRPr="00697F31">
        <w:rPr>
          <w:rFonts w:ascii="Arial" w:hAnsi="Arial" w:cs="Arial"/>
          <w:sz w:val="22"/>
          <w:szCs w:val="22"/>
        </w:rPr>
        <w:t>CCQ policy, guideline or procedure, industry code or standard or recognised ethical principles</w:t>
      </w:r>
      <w:r>
        <w:rPr>
          <w:rFonts w:ascii="Arial" w:hAnsi="Arial" w:cs="Arial"/>
          <w:sz w:val="22"/>
          <w:szCs w:val="22"/>
        </w:rPr>
        <w:t xml:space="preserve"> </w:t>
      </w:r>
      <w:proofErr w:type="gramStart"/>
      <w:r>
        <w:rPr>
          <w:rFonts w:ascii="Arial" w:hAnsi="Arial" w:cs="Arial"/>
          <w:sz w:val="22"/>
          <w:szCs w:val="22"/>
        </w:rPr>
        <w:t>i.e.</w:t>
      </w:r>
      <w:proofErr w:type="gramEnd"/>
      <w:r w:rsidDel="006E031F">
        <w:rPr>
          <w:rFonts w:ascii="Arial" w:hAnsi="Arial" w:cs="Arial"/>
          <w:b/>
          <w:sz w:val="22"/>
          <w:szCs w:val="22"/>
        </w:rPr>
        <w:t xml:space="preserve"> </w:t>
      </w:r>
      <w:r w:rsidRPr="00620A77">
        <w:rPr>
          <w:rFonts w:ascii="Arial" w:hAnsi="Arial" w:cs="Arial"/>
          <w:bCs/>
          <w:sz w:val="22"/>
          <w:szCs w:val="22"/>
        </w:rPr>
        <w:t xml:space="preserve">any </w:t>
      </w:r>
      <w:r>
        <w:rPr>
          <w:rFonts w:ascii="Arial" w:hAnsi="Arial" w:cs="Arial"/>
          <w:bCs/>
          <w:sz w:val="22"/>
          <w:szCs w:val="22"/>
        </w:rPr>
        <w:t xml:space="preserve">such </w:t>
      </w:r>
      <w:r w:rsidRPr="00620A77">
        <w:rPr>
          <w:rFonts w:ascii="Arial" w:hAnsi="Arial" w:cs="Arial"/>
          <w:bCs/>
          <w:sz w:val="22"/>
          <w:szCs w:val="22"/>
        </w:rPr>
        <w:t>breach which is assessed by the PDC, using the Risk Matrix (annexed to the CCQ Risk Management Framework), as being Moderate, High or Very High risk (or which exceeds CCQ’s Risk Tolerance for that type of risk)</w:t>
      </w:r>
      <w:r>
        <w:rPr>
          <w:rFonts w:ascii="Arial" w:hAnsi="Arial" w:cs="Arial"/>
          <w:bCs/>
          <w:sz w:val="22"/>
          <w:szCs w:val="22"/>
        </w:rPr>
        <w:t>.</w:t>
      </w:r>
    </w:p>
    <w:p w14:paraId="3265D0F2" w14:textId="666FF175" w:rsidR="00EB1B4D" w:rsidRPr="00D50ADE" w:rsidDel="00AD3740" w:rsidRDefault="00EB1B4D" w:rsidP="009836A7">
      <w:pPr>
        <w:spacing w:after="240"/>
        <w:jc w:val="both"/>
        <w:rPr>
          <w:rFonts w:ascii="Arial" w:hAnsi="Arial" w:cs="Arial"/>
          <w:sz w:val="22"/>
          <w:szCs w:val="22"/>
        </w:rPr>
      </w:pPr>
      <w:proofErr w:type="spellStart"/>
      <w:r w:rsidRPr="000C6B79" w:rsidDel="00AD3740">
        <w:rPr>
          <w:rFonts w:ascii="Arial" w:hAnsi="Arial" w:cs="Arial"/>
          <w:b/>
          <w:sz w:val="22"/>
          <w:szCs w:val="22"/>
        </w:rPr>
        <w:t>Whistleblower</w:t>
      </w:r>
      <w:r w:rsidDel="00AD3740">
        <w:rPr>
          <w:rFonts w:ascii="Arial" w:hAnsi="Arial" w:cs="Arial"/>
          <w:b/>
          <w:sz w:val="22"/>
          <w:szCs w:val="22"/>
        </w:rPr>
        <w:t>s</w:t>
      </w:r>
      <w:proofErr w:type="spellEnd"/>
      <w:r w:rsidRPr="000C6B79" w:rsidDel="00AD3740">
        <w:rPr>
          <w:rFonts w:ascii="Arial" w:hAnsi="Arial" w:cs="Arial"/>
          <w:sz w:val="22"/>
          <w:szCs w:val="22"/>
        </w:rPr>
        <w:t xml:space="preserve"> </w:t>
      </w:r>
      <w:r w:rsidDel="00AD3740">
        <w:rPr>
          <w:rFonts w:ascii="Arial" w:hAnsi="Arial" w:cs="Arial"/>
          <w:sz w:val="22"/>
          <w:szCs w:val="22"/>
        </w:rPr>
        <w:t>are</w:t>
      </w:r>
      <w:r w:rsidR="00AC6F6C">
        <w:rPr>
          <w:rFonts w:ascii="Arial" w:hAnsi="Arial" w:cs="Arial"/>
          <w:sz w:val="22"/>
          <w:szCs w:val="22"/>
        </w:rPr>
        <w:t xml:space="preserve"> Eligible </w:t>
      </w:r>
      <w:proofErr w:type="spellStart"/>
      <w:r w:rsidR="00AC6F6C">
        <w:rPr>
          <w:rFonts w:ascii="Arial" w:hAnsi="Arial" w:cs="Arial"/>
          <w:sz w:val="22"/>
          <w:szCs w:val="22"/>
        </w:rPr>
        <w:t>Whistleblowers</w:t>
      </w:r>
      <w:proofErr w:type="spellEnd"/>
      <w:r w:rsidR="00AC6F6C">
        <w:rPr>
          <w:rFonts w:ascii="Arial" w:hAnsi="Arial" w:cs="Arial"/>
          <w:sz w:val="22"/>
          <w:szCs w:val="22"/>
        </w:rPr>
        <w:t xml:space="preserve"> and external </w:t>
      </w:r>
      <w:r w:rsidR="002B2F94">
        <w:rPr>
          <w:rFonts w:ascii="Arial" w:hAnsi="Arial" w:cs="Arial"/>
          <w:sz w:val="22"/>
          <w:szCs w:val="22"/>
        </w:rPr>
        <w:t>individuals</w:t>
      </w:r>
      <w:r w:rsidR="00DA2AC8">
        <w:rPr>
          <w:rFonts w:ascii="Arial" w:hAnsi="Arial" w:cs="Arial"/>
          <w:sz w:val="22"/>
          <w:szCs w:val="22"/>
        </w:rPr>
        <w:t>.</w:t>
      </w:r>
    </w:p>
    <w:p w14:paraId="632403BF" w14:textId="77777777" w:rsidR="00224809" w:rsidRDefault="00224809" w:rsidP="00E02DDD">
      <w:pPr>
        <w:pStyle w:val="ListParagraph"/>
        <w:numPr>
          <w:ilvl w:val="0"/>
          <w:numId w:val="11"/>
        </w:numPr>
        <w:spacing w:after="240"/>
        <w:jc w:val="both"/>
        <w:sectPr w:rsidR="00224809" w:rsidSect="007C6829">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440" w:left="1418" w:header="709" w:footer="1134" w:gutter="0"/>
          <w:cols w:space="708"/>
          <w:docGrid w:linePitch="360"/>
        </w:sectPr>
      </w:pPr>
    </w:p>
    <w:p w14:paraId="2CDB8E6C" w14:textId="33E93FD0" w:rsidR="00224809" w:rsidRPr="00344E99" w:rsidRDefault="00224809" w:rsidP="009836A7">
      <w:pPr>
        <w:jc w:val="both"/>
        <w:rPr>
          <w:rFonts w:ascii="Arial" w:hAnsi="Arial" w:cs="Arial"/>
          <w:b/>
          <w:u w:val="single"/>
        </w:rPr>
      </w:pPr>
      <w:bookmarkStart w:id="13" w:name="_Hlk23259362"/>
      <w:r w:rsidRPr="00344E99">
        <w:rPr>
          <w:rFonts w:ascii="Arial" w:hAnsi="Arial" w:cs="Arial"/>
          <w:b/>
          <w:u w:val="single"/>
        </w:rPr>
        <w:lastRenderedPageBreak/>
        <w:t>Schedule 2</w:t>
      </w:r>
      <w:r w:rsidR="00A40C39">
        <w:rPr>
          <w:rFonts w:ascii="Arial" w:hAnsi="Arial" w:cs="Arial"/>
          <w:b/>
          <w:u w:val="single"/>
        </w:rPr>
        <w:t xml:space="preserve"> - </w:t>
      </w:r>
      <w:r w:rsidRPr="00344E99">
        <w:rPr>
          <w:rFonts w:ascii="Arial" w:hAnsi="Arial" w:cs="Arial"/>
          <w:b/>
          <w:u w:val="single"/>
        </w:rPr>
        <w:t xml:space="preserve">Flowchart to be followed by </w:t>
      </w:r>
      <w:proofErr w:type="spellStart"/>
      <w:r w:rsidRPr="00344E99">
        <w:rPr>
          <w:rFonts w:ascii="Arial" w:hAnsi="Arial" w:cs="Arial"/>
          <w:b/>
          <w:u w:val="single"/>
        </w:rPr>
        <w:t>Whistleblowers</w:t>
      </w:r>
      <w:proofErr w:type="spellEnd"/>
      <w:r w:rsidRPr="00344E99">
        <w:rPr>
          <w:rFonts w:ascii="Arial" w:hAnsi="Arial" w:cs="Arial"/>
          <w:b/>
          <w:u w:val="single"/>
        </w:rPr>
        <w:t xml:space="preserve"> and Eligible Recipients</w:t>
      </w:r>
    </w:p>
    <w:p w14:paraId="7DF39B53" w14:textId="768F4AD7" w:rsidR="00224809" w:rsidRPr="00947E1A" w:rsidRDefault="00947E1A" w:rsidP="009836A7">
      <w:pPr>
        <w:pStyle w:val="NoSpacing"/>
        <w:jc w:val="both"/>
        <w:rPr>
          <w:rFonts w:cs="Arial"/>
          <w:i/>
          <w:iCs/>
        </w:rPr>
      </w:pPr>
      <w:r w:rsidRPr="00344E99">
        <w:rPr>
          <w:rFonts w:cs="Arial"/>
          <w:noProof/>
        </w:rPr>
        <mc:AlternateContent>
          <mc:Choice Requires="wps">
            <w:drawing>
              <wp:anchor distT="0" distB="0" distL="114300" distR="114300" simplePos="0" relativeHeight="251708416" behindDoc="0" locked="0" layoutInCell="1" allowOverlap="1" wp14:anchorId="6037B2BC" wp14:editId="029ECC25">
                <wp:simplePos x="0" y="0"/>
                <wp:positionH relativeFrom="column">
                  <wp:posOffset>-410001</wp:posOffset>
                </wp:positionH>
                <wp:positionV relativeFrom="paragraph">
                  <wp:posOffset>294126</wp:posOffset>
                </wp:positionV>
                <wp:extent cx="2904490" cy="23149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04490" cy="231493"/>
                        </a:xfrm>
                        <a:prstGeom prst="rect">
                          <a:avLst/>
                        </a:prstGeom>
                        <a:noFill/>
                        <a:ln w="6350">
                          <a:noFill/>
                        </a:ln>
                      </wps:spPr>
                      <wps:txbx>
                        <w:txbxContent>
                          <w:p w14:paraId="1E7D94E3" w14:textId="5B77D3DA" w:rsidR="00947E1A" w:rsidRPr="00344E99" w:rsidRDefault="00947E1A" w:rsidP="00344E99">
                            <w:pPr>
                              <w:pStyle w:val="NoSpacing"/>
                              <w:rPr>
                                <w:rFonts w:cs="Arial"/>
                                <w:b/>
                                <w:u w:val="single"/>
                              </w:rPr>
                            </w:pPr>
                            <w:r>
                              <w:rPr>
                                <w:rFonts w:cs="Arial"/>
                                <w:b/>
                                <w:u w:val="single"/>
                              </w:rPr>
                              <w:t>W</w:t>
                            </w:r>
                            <w:r w:rsidRPr="00947E1A">
                              <w:rPr>
                                <w:rFonts w:cs="Arial"/>
                                <w:b/>
                                <w:u w:val="single"/>
                              </w:rPr>
                              <w:t>histleblowers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7B2BC" id="_x0000_t202" coordsize="21600,21600" o:spt="202" path="m,l,21600r21600,l21600,xe">
                <v:stroke joinstyle="miter"/>
                <v:path gradientshapeok="t" o:connecttype="rect"/>
              </v:shapetype>
              <v:shape id="Text Box 26" o:spid="_x0000_s1026" type="#_x0000_t202" style="position:absolute;left:0;text-align:left;margin-left:-32.3pt;margin-top:23.15pt;width:228.7pt;height: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" filled="f" stroked="f" strokeweight=".5pt">
                <v:textbox>
                  <w:txbxContent>
                    <w:p w14:paraId="1E7D94E3" w14:textId="5B77D3DA" w:rsidR="00947E1A" w:rsidRPr="00344E99" w:rsidRDefault="00947E1A" w:rsidP="00344E99">
                      <w:pPr>
                        <w:pStyle w:val="NoSpacing"/>
                        <w:rPr>
                          <w:rFonts w:cs="Arial"/>
                          <w:b/>
                          <w:u w:val="single"/>
                        </w:rPr>
                      </w:pPr>
                      <w:proofErr w:type="spellStart"/>
                      <w:r>
                        <w:rPr>
                          <w:rFonts w:cs="Arial"/>
                          <w:b/>
                          <w:u w:val="single"/>
                        </w:rPr>
                        <w:t>W</w:t>
                      </w:r>
                      <w:r w:rsidRPr="00947E1A">
                        <w:rPr>
                          <w:rFonts w:cs="Arial"/>
                          <w:b/>
                          <w:u w:val="single"/>
                        </w:rPr>
                        <w:t>histleblowers</w:t>
                      </w:r>
                      <w:proofErr w:type="spellEnd"/>
                    </w:p>
                  </w:txbxContent>
                </v:textbox>
              </v:shape>
            </w:pict>
          </mc:Fallback>
        </mc:AlternateContent>
      </w:r>
      <w:r w:rsidR="00224809" w:rsidRPr="00947E1A">
        <w:rPr>
          <w:rFonts w:cs="Arial"/>
          <w:i/>
          <w:iCs/>
        </w:rPr>
        <w:t>Please refer to Schedule 1 for definitions of terms not otherwise defined in the body of this Flowchart.</w:t>
      </w:r>
    </w:p>
    <w:p w14:paraId="110535DE" w14:textId="28C3E919" w:rsidR="004B26C8" w:rsidRPr="00344E99" w:rsidRDefault="009F61D0" w:rsidP="009836A7">
      <w:pPr>
        <w:pStyle w:val="NoSpacing"/>
        <w:jc w:val="both"/>
        <w:rPr>
          <w:rFonts w:cs="Arial"/>
        </w:rPr>
      </w:pPr>
      <w:r w:rsidRPr="00344E99">
        <w:rPr>
          <w:rFonts w:cs="Arial"/>
          <w:noProof/>
        </w:rPr>
        <mc:AlternateContent>
          <mc:Choice Requires="wps">
            <w:drawing>
              <wp:anchor distT="45720" distB="45720" distL="114300" distR="114300" simplePos="0" relativeHeight="251725824" behindDoc="0" locked="0" layoutInCell="1" allowOverlap="1" wp14:anchorId="4C1EAD2D" wp14:editId="09CCE8B6">
                <wp:simplePos x="0" y="0"/>
                <wp:positionH relativeFrom="column">
                  <wp:posOffset>1827530</wp:posOffset>
                </wp:positionH>
                <wp:positionV relativeFrom="paragraph">
                  <wp:posOffset>2473325</wp:posOffset>
                </wp:positionV>
                <wp:extent cx="791845" cy="251460"/>
                <wp:effectExtent l="0" t="0" r="8255"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51460"/>
                        </a:xfrm>
                        <a:prstGeom prst="flowChartProcess">
                          <a:avLst/>
                        </a:prstGeom>
                        <a:solidFill>
                          <a:schemeClr val="bg1"/>
                        </a:solidFill>
                        <a:ln w="9525">
                          <a:noFill/>
                          <a:miter lim="800000"/>
                          <a:headEnd/>
                          <a:tailEnd/>
                        </a:ln>
                      </wps:spPr>
                      <wps:txbx>
                        <w:txbxContent>
                          <w:p w14:paraId="5206A72F" w14:textId="77777777" w:rsidR="00224809" w:rsidRPr="00344E99" w:rsidRDefault="00224809" w:rsidP="008E6F30">
                            <w:pPr>
                              <w:jc w:val="center"/>
                              <w:rPr>
                                <w:rFonts w:ascii="Arial" w:hAnsi="Arial" w:cs="Arial"/>
                                <w:b/>
                                <w:bCs/>
                                <w:color w:val="4472C4" w:themeColor="accent1"/>
                              </w:rPr>
                            </w:pPr>
                            <w:r w:rsidRPr="002131BE">
                              <w:rPr>
                                <w:rFonts w:ascii="Arial" w:hAnsi="Arial" w:cs="Arial"/>
                                <w:b/>
                                <w:bCs/>
                                <w:color w:val="4472C4" w:themeColor="accent1"/>
                                <w:sz w:val="20"/>
                                <w:szCs w:val="20"/>
                              </w:rPr>
                              <w:t>Internally</w:t>
                            </w:r>
                          </w:p>
                          <w:p w14:paraId="6448A052" w14:textId="77777777" w:rsidR="00224809" w:rsidRPr="00C234DC" w:rsidRDefault="00224809" w:rsidP="008E6F30">
                            <w:pPr>
                              <w:jc w:val="center"/>
                              <w:rPr>
                                <w:b/>
                                <w:b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EAD2D" id="_x0000_t109" coordsize="21600,21600" o:spt="109" path="m,l,21600r21600,l21600,xe">
                <v:stroke joinstyle="miter"/>
                <v:path gradientshapeok="t" o:connecttype="rect"/>
              </v:shapetype>
              <v:shape id="Text Box 2" o:spid="_x0000_s1027" type="#_x0000_t109" style="position:absolute;left:0;text-align:left;margin-left:143.9pt;margin-top:194.75pt;width:62.35pt;height:19.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" fillcolor="white [3212]" stroked="f">
                <v:textbox>
                  <w:txbxContent>
                    <w:p w14:paraId="5206A72F" w14:textId="77777777" w:rsidR="00224809" w:rsidRPr="00344E99" w:rsidRDefault="00224809" w:rsidP="008E6F30">
                      <w:pPr>
                        <w:jc w:val="center"/>
                        <w:rPr>
                          <w:rFonts w:ascii="Arial" w:hAnsi="Arial" w:cs="Arial"/>
                          <w:b/>
                          <w:bCs/>
                          <w:color w:val="4472C4" w:themeColor="accent1"/>
                        </w:rPr>
                      </w:pPr>
                      <w:r w:rsidRPr="002131BE">
                        <w:rPr>
                          <w:rFonts w:ascii="Arial" w:hAnsi="Arial" w:cs="Arial"/>
                          <w:b/>
                          <w:bCs/>
                          <w:color w:val="4472C4" w:themeColor="accent1"/>
                          <w:sz w:val="20"/>
                          <w:szCs w:val="20"/>
                        </w:rPr>
                        <w:t>Internally</w:t>
                      </w:r>
                    </w:p>
                    <w:p w14:paraId="6448A052" w14:textId="77777777" w:rsidR="00224809" w:rsidRPr="00C234DC" w:rsidRDefault="00224809" w:rsidP="008E6F30">
                      <w:pPr>
                        <w:jc w:val="center"/>
                        <w:rPr>
                          <w:b/>
                          <w:bCs/>
                          <w:color w:val="4472C4" w:themeColor="accent1"/>
                        </w:rPr>
                      </w:pPr>
                    </w:p>
                  </w:txbxContent>
                </v:textbox>
                <w10:wrap type="square"/>
              </v:shape>
            </w:pict>
          </mc:Fallback>
        </mc:AlternateContent>
      </w:r>
      <w:r w:rsidRPr="00344E99">
        <w:rPr>
          <w:rFonts w:cs="Arial"/>
          <w:noProof/>
        </w:rPr>
        <mc:AlternateContent>
          <mc:Choice Requires="wps">
            <w:drawing>
              <wp:anchor distT="45720" distB="45720" distL="114300" distR="114300" simplePos="0" relativeHeight="251722752" behindDoc="0" locked="0" layoutInCell="1" allowOverlap="1" wp14:anchorId="2764B12F" wp14:editId="5653D412">
                <wp:simplePos x="0" y="0"/>
                <wp:positionH relativeFrom="column">
                  <wp:posOffset>1095375</wp:posOffset>
                </wp:positionH>
                <wp:positionV relativeFrom="paragraph">
                  <wp:posOffset>4254589</wp:posOffset>
                </wp:positionV>
                <wp:extent cx="395605" cy="278765"/>
                <wp:effectExtent l="0" t="0" r="4445" b="698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78765"/>
                        </a:xfrm>
                        <a:prstGeom prst="flowChartProcess">
                          <a:avLst/>
                        </a:prstGeom>
                        <a:solidFill>
                          <a:schemeClr val="bg1"/>
                        </a:solidFill>
                        <a:ln w="9525">
                          <a:noFill/>
                          <a:miter lim="800000"/>
                          <a:headEnd/>
                          <a:tailEnd/>
                        </a:ln>
                      </wps:spPr>
                      <wps:txbx>
                        <w:txbxContent>
                          <w:p w14:paraId="28C32505" w14:textId="5B34695E" w:rsidR="00224809" w:rsidRPr="008E6F30" w:rsidRDefault="00224809" w:rsidP="00672F33">
                            <w:pPr>
                              <w:jc w:val="center"/>
                              <w:rPr>
                                <w:rFonts w:ascii="Arial" w:hAnsi="Arial" w:cs="Arial"/>
                                <w:b/>
                                <w:bCs/>
                                <w:color w:val="7030A0"/>
                                <w:sz w:val="20"/>
                                <w:szCs w:val="20"/>
                              </w:rPr>
                            </w:pPr>
                            <w:r w:rsidRPr="008E6F30">
                              <w:rPr>
                                <w:rFonts w:ascii="Arial" w:hAnsi="Arial" w:cs="Arial"/>
                                <w:b/>
                                <w:bCs/>
                                <w:color w:val="7030A0"/>
                                <w:sz w:val="20"/>
                                <w:szCs w:val="20"/>
                              </w:rPr>
                              <w:t>N</w:t>
                            </w:r>
                            <w:r w:rsidR="00672F33">
                              <w:rPr>
                                <w:rFonts w:ascii="Arial" w:hAnsi="Arial" w:cs="Arial"/>
                                <w:b/>
                                <w:bCs/>
                                <w:color w:val="7030A0"/>
                                <w:sz w:val="20"/>
                                <w:szCs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4B12F" id="_x0000_s1028" type="#_x0000_t109" style="position:absolute;left:0;text-align:left;margin-left:86.25pt;margin-top:335pt;width:31.15pt;height:21.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" fillcolor="white [3212]" stroked="f">
                <v:textbox>
                  <w:txbxContent>
                    <w:p w14:paraId="28C32505" w14:textId="5B34695E" w:rsidR="00224809" w:rsidRPr="008E6F30" w:rsidRDefault="00224809" w:rsidP="00672F33">
                      <w:pPr>
                        <w:jc w:val="center"/>
                        <w:rPr>
                          <w:rFonts w:ascii="Arial" w:hAnsi="Arial" w:cs="Arial"/>
                          <w:b/>
                          <w:bCs/>
                          <w:color w:val="7030A0"/>
                          <w:sz w:val="20"/>
                          <w:szCs w:val="20"/>
                        </w:rPr>
                      </w:pPr>
                      <w:r w:rsidRPr="008E6F30">
                        <w:rPr>
                          <w:rFonts w:ascii="Arial" w:hAnsi="Arial" w:cs="Arial"/>
                          <w:b/>
                          <w:bCs/>
                          <w:color w:val="7030A0"/>
                          <w:sz w:val="20"/>
                          <w:szCs w:val="20"/>
                        </w:rPr>
                        <w:t>N</w:t>
                      </w:r>
                      <w:r w:rsidR="00672F33">
                        <w:rPr>
                          <w:rFonts w:ascii="Arial" w:hAnsi="Arial" w:cs="Arial"/>
                          <w:b/>
                          <w:bCs/>
                          <w:color w:val="7030A0"/>
                          <w:sz w:val="20"/>
                          <w:szCs w:val="20"/>
                        </w:rPr>
                        <w:t>o</w:t>
                      </w:r>
                    </w:p>
                  </w:txbxContent>
                </v:textbox>
                <w10:wrap type="square"/>
              </v:shape>
            </w:pict>
          </mc:Fallback>
        </mc:AlternateContent>
      </w:r>
      <w:r w:rsidRPr="00344E99">
        <w:rPr>
          <w:rFonts w:cs="Arial"/>
          <w:noProof/>
        </w:rPr>
        <mc:AlternateContent>
          <mc:Choice Requires="wps">
            <w:drawing>
              <wp:anchor distT="45720" distB="45720" distL="114300" distR="114300" simplePos="0" relativeHeight="251721728" behindDoc="0" locked="0" layoutInCell="1" allowOverlap="1" wp14:anchorId="2C682899" wp14:editId="49ABFB57">
                <wp:simplePos x="0" y="0"/>
                <wp:positionH relativeFrom="column">
                  <wp:posOffset>5152390</wp:posOffset>
                </wp:positionH>
                <wp:positionV relativeFrom="paragraph">
                  <wp:posOffset>4235450</wp:posOffset>
                </wp:positionV>
                <wp:extent cx="431800" cy="272415"/>
                <wp:effectExtent l="0" t="0" r="635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2415"/>
                        </a:xfrm>
                        <a:prstGeom prst="flowChartProcess">
                          <a:avLst/>
                        </a:prstGeom>
                        <a:solidFill>
                          <a:schemeClr val="bg1"/>
                        </a:solidFill>
                        <a:ln w="9525">
                          <a:noFill/>
                          <a:miter lim="800000"/>
                          <a:headEnd/>
                          <a:tailEnd/>
                        </a:ln>
                      </wps:spPr>
                      <wps:txbx>
                        <w:txbxContent>
                          <w:p w14:paraId="21026FF7" w14:textId="77777777" w:rsidR="00224809" w:rsidRPr="008E6F30" w:rsidRDefault="00224809" w:rsidP="00672F33">
                            <w:pPr>
                              <w:jc w:val="center"/>
                              <w:rPr>
                                <w:rFonts w:ascii="Arial" w:hAnsi="Arial" w:cs="Arial"/>
                                <w:b/>
                                <w:bCs/>
                                <w:color w:val="5B9BD5" w:themeColor="accent5"/>
                                <w:sz w:val="16"/>
                                <w:szCs w:val="16"/>
                              </w:rPr>
                            </w:pPr>
                            <w:bookmarkStart w:id="14" w:name="_Hlk72748747"/>
                            <w:bookmarkStart w:id="15" w:name="_Hlk72748748"/>
                            <w:r w:rsidRPr="008E6F30">
                              <w:rPr>
                                <w:rFonts w:ascii="Arial" w:hAnsi="Arial" w:cs="Arial"/>
                                <w:b/>
                                <w:bCs/>
                                <w:color w:val="7030A0"/>
                                <w:sz w:val="20"/>
                                <w:szCs w:val="20"/>
                              </w:rPr>
                              <w:t>Yes</w:t>
                            </w:r>
                            <w:bookmarkEnd w:id="14"/>
                            <w:bookmarkEnd w:id="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2899" id="_x0000_s1029" type="#_x0000_t109" style="position:absolute;left:0;text-align:left;margin-left:405.7pt;margin-top:333.5pt;width:34pt;height:21.4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" fillcolor="white [3212]" stroked="f">
                <v:textbox>
                  <w:txbxContent>
                    <w:p w14:paraId="21026FF7" w14:textId="77777777" w:rsidR="00224809" w:rsidRPr="008E6F30" w:rsidRDefault="00224809" w:rsidP="00672F33">
                      <w:pPr>
                        <w:jc w:val="center"/>
                        <w:rPr>
                          <w:rFonts w:ascii="Arial" w:hAnsi="Arial" w:cs="Arial"/>
                          <w:b/>
                          <w:bCs/>
                          <w:color w:val="5B9BD5" w:themeColor="accent5"/>
                          <w:sz w:val="16"/>
                          <w:szCs w:val="16"/>
                        </w:rPr>
                      </w:pPr>
                      <w:bookmarkStart w:id="16" w:name="_Hlk72748747"/>
                      <w:bookmarkStart w:id="17" w:name="_Hlk72748748"/>
                      <w:r w:rsidRPr="008E6F30">
                        <w:rPr>
                          <w:rFonts w:ascii="Arial" w:hAnsi="Arial" w:cs="Arial"/>
                          <w:b/>
                          <w:bCs/>
                          <w:color w:val="7030A0"/>
                          <w:sz w:val="20"/>
                          <w:szCs w:val="20"/>
                        </w:rPr>
                        <w:t>Yes</w:t>
                      </w:r>
                      <w:bookmarkEnd w:id="16"/>
                      <w:bookmarkEnd w:id="17"/>
                    </w:p>
                  </w:txbxContent>
                </v:textbox>
                <w10:wrap type="square"/>
              </v:shape>
            </w:pict>
          </mc:Fallback>
        </mc:AlternateContent>
      </w:r>
      <w:r w:rsidRPr="00344E99">
        <w:rPr>
          <w:rFonts w:cs="Arial"/>
          <w:noProof/>
        </w:rPr>
        <mc:AlternateContent>
          <mc:Choice Requires="wps">
            <w:drawing>
              <wp:anchor distT="45720" distB="45720" distL="114300" distR="114300" simplePos="0" relativeHeight="251717632" behindDoc="0" locked="0" layoutInCell="1" allowOverlap="1" wp14:anchorId="53661E96" wp14:editId="61BBD576">
                <wp:simplePos x="0" y="0"/>
                <wp:positionH relativeFrom="column">
                  <wp:posOffset>748030</wp:posOffset>
                </wp:positionH>
                <wp:positionV relativeFrom="paragraph">
                  <wp:posOffset>911225</wp:posOffset>
                </wp:positionV>
                <wp:extent cx="457200" cy="24765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solidFill>
                          <a:schemeClr val="bg1"/>
                        </a:solidFill>
                        <a:ln w="9525">
                          <a:noFill/>
                          <a:miter lim="800000"/>
                          <a:headEnd/>
                          <a:tailEnd/>
                        </a:ln>
                      </wps:spPr>
                      <wps:txbx>
                        <w:txbxContent>
                          <w:p w14:paraId="5077A7D3" w14:textId="77777777" w:rsidR="00224809" w:rsidRPr="003D3F15" w:rsidRDefault="00224809" w:rsidP="003D3F15">
                            <w:pPr>
                              <w:jc w:val="center"/>
                              <w:rPr>
                                <w:rFonts w:ascii="Arial" w:hAnsi="Arial" w:cs="Arial"/>
                                <w:b/>
                                <w:bCs/>
                                <w:color w:val="4472C4" w:themeColor="accent1"/>
                                <w:sz w:val="20"/>
                                <w:szCs w:val="20"/>
                              </w:rPr>
                            </w:pPr>
                            <w:r w:rsidRPr="003D3F15">
                              <w:rPr>
                                <w:rFonts w:ascii="Arial" w:hAnsi="Arial" w:cs="Arial"/>
                                <w:b/>
                                <w:bCs/>
                                <w:color w:val="4472C4" w:themeColor="accent1"/>
                                <w:sz w:val="20"/>
                                <w:szCs w:val="20"/>
                              </w:rPr>
                              <w:t>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661E96" id="_x0000_s1030" type="#_x0000_t202" style="position:absolute;left:0;text-align:left;margin-left:58.9pt;margin-top:71.75pt;width:36pt;height:19.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" fillcolor="white [3212]" stroked="f">
                <v:textbox>
                  <w:txbxContent>
                    <w:p w14:paraId="5077A7D3" w14:textId="77777777" w:rsidR="00224809" w:rsidRPr="003D3F15" w:rsidRDefault="00224809" w:rsidP="003D3F15">
                      <w:pPr>
                        <w:jc w:val="center"/>
                        <w:rPr>
                          <w:rFonts w:ascii="Arial" w:hAnsi="Arial" w:cs="Arial"/>
                          <w:b/>
                          <w:bCs/>
                          <w:color w:val="4472C4" w:themeColor="accent1"/>
                          <w:sz w:val="20"/>
                          <w:szCs w:val="20"/>
                        </w:rPr>
                      </w:pPr>
                      <w:r w:rsidRPr="003D3F15">
                        <w:rPr>
                          <w:rFonts w:ascii="Arial" w:hAnsi="Arial" w:cs="Arial"/>
                          <w:b/>
                          <w:bCs/>
                          <w:color w:val="4472C4" w:themeColor="accent1"/>
                          <w:sz w:val="20"/>
                          <w:szCs w:val="20"/>
                        </w:rPr>
                        <w:t>No</w:t>
                      </w:r>
                    </w:p>
                  </w:txbxContent>
                </v:textbox>
                <w10:wrap type="square"/>
              </v:shape>
            </w:pict>
          </mc:Fallback>
        </mc:AlternateContent>
      </w:r>
      <w:r w:rsidRPr="00344E99">
        <w:rPr>
          <w:rFonts w:cs="Arial"/>
          <w:noProof/>
        </w:rPr>
        <mc:AlternateContent>
          <mc:Choice Requires="wps">
            <w:drawing>
              <wp:anchor distT="0" distB="0" distL="114300" distR="114300" simplePos="0" relativeHeight="251712512" behindDoc="0" locked="0" layoutInCell="1" allowOverlap="1" wp14:anchorId="374DBEE4" wp14:editId="7390A60D">
                <wp:simplePos x="0" y="0"/>
                <wp:positionH relativeFrom="column">
                  <wp:posOffset>946669</wp:posOffset>
                </wp:positionH>
                <wp:positionV relativeFrom="paragraph">
                  <wp:posOffset>1014614</wp:posOffset>
                </wp:positionV>
                <wp:extent cx="490470" cy="344170"/>
                <wp:effectExtent l="76200" t="0" r="24130" b="55880"/>
                <wp:wrapNone/>
                <wp:docPr id="28" name="Connector: Elbow 28"/>
                <wp:cNvGraphicFramePr/>
                <a:graphic xmlns:a="http://schemas.openxmlformats.org/drawingml/2006/main">
                  <a:graphicData uri="http://schemas.microsoft.com/office/word/2010/wordprocessingShape">
                    <wps:wsp>
                      <wps:cNvCnPr/>
                      <wps:spPr>
                        <a:xfrm flipH="1">
                          <a:off x="0" y="0"/>
                          <a:ext cx="490470" cy="344170"/>
                        </a:xfrm>
                        <a:prstGeom prst="bentConnector3">
                          <a:avLst>
                            <a:gd name="adj1" fmla="val 100582"/>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C5B94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26" type="#_x0000_t34" style="position:absolute;margin-left:74.55pt;margin-top:79.9pt;width:38.6pt;height:27.1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" adj="21726" strokecolor="#4472c4 [3204]" strokeweight="1.5pt">
                <v:stroke endarrow="block"/>
              </v:shape>
            </w:pict>
          </mc:Fallback>
        </mc:AlternateContent>
      </w:r>
      <w:r w:rsidR="00050859" w:rsidRPr="00344E99">
        <w:rPr>
          <w:rFonts w:cs="Arial"/>
          <w:noProof/>
        </w:rPr>
        <mc:AlternateContent>
          <mc:Choice Requires="wps">
            <w:drawing>
              <wp:anchor distT="45720" distB="45720" distL="114300" distR="114300" simplePos="0" relativeHeight="251719680" behindDoc="0" locked="0" layoutInCell="1" allowOverlap="1" wp14:anchorId="462F56D3" wp14:editId="418192DC">
                <wp:simplePos x="0" y="0"/>
                <wp:positionH relativeFrom="column">
                  <wp:posOffset>4221480</wp:posOffset>
                </wp:positionH>
                <wp:positionV relativeFrom="paragraph">
                  <wp:posOffset>2348865</wp:posOffset>
                </wp:positionV>
                <wp:extent cx="828000" cy="2520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252000"/>
                        </a:xfrm>
                        <a:prstGeom prst="rect">
                          <a:avLst/>
                        </a:prstGeom>
                        <a:solidFill>
                          <a:schemeClr val="bg1"/>
                        </a:solidFill>
                        <a:ln w="9525">
                          <a:noFill/>
                          <a:miter lim="800000"/>
                          <a:headEnd/>
                          <a:tailEnd/>
                        </a:ln>
                      </wps:spPr>
                      <wps:txbx>
                        <w:txbxContent>
                          <w:p w14:paraId="1A65EE14" w14:textId="77777777" w:rsidR="00224809" w:rsidRPr="00D75424" w:rsidRDefault="00224809" w:rsidP="00224809">
                            <w:pPr>
                              <w:rPr>
                                <w:rFonts w:ascii="Arial" w:hAnsi="Arial" w:cs="Arial"/>
                                <w:b/>
                                <w:bCs/>
                                <w:color w:val="4472C4" w:themeColor="accent1"/>
                                <w:sz w:val="22"/>
                                <w:szCs w:val="22"/>
                              </w:rPr>
                            </w:pPr>
                            <w:r w:rsidRPr="008E6F30">
                              <w:rPr>
                                <w:rFonts w:ascii="Arial" w:hAnsi="Arial" w:cs="Arial"/>
                                <w:b/>
                                <w:bCs/>
                                <w:color w:val="4472C4" w:themeColor="accent1"/>
                                <w:sz w:val="20"/>
                                <w:szCs w:val="20"/>
                              </w:rPr>
                              <w:t>Externally</w:t>
                            </w:r>
                          </w:p>
                          <w:p w14:paraId="536B2F69" w14:textId="77777777" w:rsidR="00224809" w:rsidRPr="00C234DC" w:rsidRDefault="00224809" w:rsidP="00224809">
                            <w:pPr>
                              <w:rPr>
                                <w:b/>
                                <w:bCs/>
                                <w:color w:val="4472C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F56D3" id="_x0000_s1031" type="#_x0000_t202" style="position:absolute;left:0;text-align:left;margin-left:332.4pt;margin-top:184.95pt;width:65.2pt;height:19.8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" fillcolor="white [3212]" stroked="f">
                <v:textbox>
                  <w:txbxContent>
                    <w:p w14:paraId="1A65EE14" w14:textId="77777777" w:rsidR="00224809" w:rsidRPr="00D75424" w:rsidRDefault="00224809" w:rsidP="00224809">
                      <w:pPr>
                        <w:rPr>
                          <w:rFonts w:ascii="Arial" w:hAnsi="Arial" w:cs="Arial"/>
                          <w:b/>
                          <w:bCs/>
                          <w:color w:val="4472C4" w:themeColor="accent1"/>
                          <w:sz w:val="22"/>
                          <w:szCs w:val="22"/>
                        </w:rPr>
                      </w:pPr>
                      <w:r w:rsidRPr="008E6F30">
                        <w:rPr>
                          <w:rFonts w:ascii="Arial" w:hAnsi="Arial" w:cs="Arial"/>
                          <w:b/>
                          <w:bCs/>
                          <w:color w:val="4472C4" w:themeColor="accent1"/>
                          <w:sz w:val="20"/>
                          <w:szCs w:val="20"/>
                        </w:rPr>
                        <w:t>Externally</w:t>
                      </w:r>
                    </w:p>
                    <w:p w14:paraId="536B2F69" w14:textId="77777777" w:rsidR="00224809" w:rsidRPr="00C234DC" w:rsidRDefault="00224809" w:rsidP="00224809">
                      <w:pPr>
                        <w:rPr>
                          <w:b/>
                          <w:bCs/>
                          <w:color w:val="4472C4" w:themeColor="accent1"/>
                        </w:rPr>
                      </w:pPr>
                    </w:p>
                  </w:txbxContent>
                </v:textbox>
                <w10:wrap type="square"/>
              </v:shape>
            </w:pict>
          </mc:Fallback>
        </mc:AlternateContent>
      </w:r>
      <w:r w:rsidR="00050859">
        <w:rPr>
          <w:rFonts w:cs="Arial"/>
          <w:noProof/>
        </w:rPr>
        <mc:AlternateContent>
          <mc:Choice Requires="wps">
            <w:drawing>
              <wp:anchor distT="0" distB="0" distL="114300" distR="114300" simplePos="0" relativeHeight="251726848" behindDoc="0" locked="0" layoutInCell="1" allowOverlap="1" wp14:anchorId="3F5CAC43" wp14:editId="296842A1">
                <wp:simplePos x="0" y="0"/>
                <wp:positionH relativeFrom="column">
                  <wp:posOffset>1713230</wp:posOffset>
                </wp:positionH>
                <wp:positionV relativeFrom="paragraph">
                  <wp:posOffset>2590800</wp:posOffset>
                </wp:positionV>
                <wp:extent cx="0" cy="361950"/>
                <wp:effectExtent l="76200" t="0" r="76200" b="57150"/>
                <wp:wrapNone/>
                <wp:docPr id="22" name="Straight Arrow Connector 22"/>
                <wp:cNvGraphicFramePr/>
                <a:graphic xmlns:a="http://schemas.openxmlformats.org/drawingml/2006/main">
                  <a:graphicData uri="http://schemas.microsoft.com/office/word/2010/wordprocessingShape">
                    <wps:wsp>
                      <wps:cNvCnPr/>
                      <wps:spPr>
                        <a:xfrm>
                          <a:off x="0" y="0"/>
                          <a:ext cx="0" cy="3619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23E590" id="_x0000_t32" coordsize="21600,21600" o:spt="32" o:oned="t" path="m,l21600,21600e" filled="f">
                <v:path arrowok="t" fillok="f" o:connecttype="none"/>
                <o:lock v:ext="edit" shapetype="t"/>
              </v:shapetype>
              <v:shape id="Straight Arrow Connector 22" o:spid="_x0000_s1026" type="#_x0000_t32" style="position:absolute;margin-left:134.9pt;margin-top:204pt;width:0;height:28.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" strokecolor="#4472c4 [3204]" strokeweight="1.5pt">
                <v:stroke endarrow="block" joinstyle="miter"/>
              </v:shape>
            </w:pict>
          </mc:Fallback>
        </mc:AlternateContent>
      </w:r>
      <w:r w:rsidR="00050859">
        <w:rPr>
          <w:rFonts w:cs="Arial"/>
          <w:noProof/>
        </w:rPr>
        <mc:AlternateContent>
          <mc:Choice Requires="wps">
            <w:drawing>
              <wp:anchor distT="0" distB="0" distL="114300" distR="114300" simplePos="0" relativeHeight="251723776" behindDoc="0" locked="0" layoutInCell="1" allowOverlap="1" wp14:anchorId="3CA96D4C" wp14:editId="55765E56">
                <wp:simplePos x="0" y="0"/>
                <wp:positionH relativeFrom="column">
                  <wp:posOffset>1713229</wp:posOffset>
                </wp:positionH>
                <wp:positionV relativeFrom="paragraph">
                  <wp:posOffset>1847850</wp:posOffset>
                </wp:positionV>
                <wp:extent cx="1819275" cy="752475"/>
                <wp:effectExtent l="0" t="0" r="9525" b="28575"/>
                <wp:wrapNone/>
                <wp:docPr id="8" name="Connector: Elbow 8"/>
                <wp:cNvGraphicFramePr/>
                <a:graphic xmlns:a="http://schemas.openxmlformats.org/drawingml/2006/main">
                  <a:graphicData uri="http://schemas.microsoft.com/office/word/2010/wordprocessingShape">
                    <wps:wsp>
                      <wps:cNvCnPr/>
                      <wps:spPr>
                        <a:xfrm flipH="1">
                          <a:off x="0" y="0"/>
                          <a:ext cx="1819275" cy="752475"/>
                        </a:xfrm>
                        <a:prstGeom prst="bentConnector3">
                          <a:avLst>
                            <a:gd name="adj1" fmla="val 40576"/>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59853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 o:spid="_x0000_s1026" type="#_x0000_t34" style="position:absolute;margin-left:134.9pt;margin-top:145.5pt;width:143.25pt;height:59.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" adj="8764" strokecolor="#4472c4 [3204]" strokeweight="1.5pt"/>
            </w:pict>
          </mc:Fallback>
        </mc:AlternateContent>
      </w:r>
      <w:r w:rsidR="00050859" w:rsidRPr="00344E99">
        <w:rPr>
          <w:rFonts w:cs="Arial"/>
          <w:noProof/>
        </w:rPr>
        <mc:AlternateContent>
          <mc:Choice Requires="wps">
            <w:drawing>
              <wp:anchor distT="45720" distB="45720" distL="114300" distR="114300" simplePos="0" relativeHeight="251666432" behindDoc="0" locked="0" layoutInCell="1" allowOverlap="1" wp14:anchorId="621F5234" wp14:editId="6B8D1526">
                <wp:simplePos x="0" y="0"/>
                <wp:positionH relativeFrom="column">
                  <wp:posOffset>3547745</wp:posOffset>
                </wp:positionH>
                <wp:positionV relativeFrom="paragraph">
                  <wp:posOffset>2807335</wp:posOffset>
                </wp:positionV>
                <wp:extent cx="2699385" cy="1404620"/>
                <wp:effectExtent l="0" t="0" r="24765"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404620"/>
                        </a:xfrm>
                        <a:prstGeom prst="flowChartProcess">
                          <a:avLst/>
                        </a:prstGeom>
                        <a:solidFill>
                          <a:srgbClr val="FFFFFF"/>
                        </a:solidFill>
                        <a:ln w="19050">
                          <a:solidFill>
                            <a:schemeClr val="accent1"/>
                          </a:solidFill>
                          <a:miter lim="800000"/>
                          <a:headEnd/>
                          <a:tailEnd/>
                        </a:ln>
                      </wps:spPr>
                      <wps:txbx>
                        <w:txbxContent>
                          <w:p w14:paraId="6CDFE3A7" w14:textId="23D2AB4E" w:rsidR="00224809" w:rsidRPr="00344E99" w:rsidRDefault="00224809" w:rsidP="00224809">
                            <w:pPr>
                              <w:rPr>
                                <w:rFonts w:ascii="Arial" w:hAnsi="Arial" w:cs="Arial"/>
                                <w:sz w:val="20"/>
                                <w:szCs w:val="20"/>
                              </w:rPr>
                            </w:pPr>
                            <w:r w:rsidRPr="00344E99">
                              <w:rPr>
                                <w:rFonts w:ascii="Arial" w:hAnsi="Arial" w:cs="Arial"/>
                                <w:sz w:val="20"/>
                                <w:szCs w:val="20"/>
                              </w:rPr>
                              <w:t>You can report your concern to ASIC,</w:t>
                            </w:r>
                            <w:r w:rsidR="00893298">
                              <w:rPr>
                                <w:rFonts w:ascii="Arial" w:hAnsi="Arial" w:cs="Arial"/>
                                <w:sz w:val="20"/>
                                <w:szCs w:val="20"/>
                              </w:rPr>
                              <w:t xml:space="preserve"> another appropriate regulatory body,</w:t>
                            </w:r>
                            <w:r w:rsidRPr="00344E99">
                              <w:rPr>
                                <w:rFonts w:ascii="Arial" w:hAnsi="Arial" w:cs="Arial"/>
                                <w:sz w:val="20"/>
                                <w:szCs w:val="20"/>
                              </w:rPr>
                              <w:t xml:space="preserve"> CCQ’s auditor</w:t>
                            </w:r>
                            <w:r w:rsidR="00893298">
                              <w:rPr>
                                <w:rFonts w:ascii="Arial" w:hAnsi="Arial" w:cs="Arial"/>
                                <w:sz w:val="20"/>
                                <w:szCs w:val="20"/>
                              </w:rPr>
                              <w:t>,</w:t>
                            </w:r>
                            <w:r w:rsidRPr="00344E99">
                              <w:rPr>
                                <w:rFonts w:ascii="Arial" w:hAnsi="Arial" w:cs="Arial"/>
                                <w:sz w:val="20"/>
                                <w:szCs w:val="20"/>
                              </w:rPr>
                              <w:t xml:space="preserve"> or a legal practitioner for the purpose of getting legal advice.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21F5234" id="_x0000_s1032" type="#_x0000_t109" style="position:absolute;left:0;text-align:left;margin-left:279.35pt;margin-top:221.05pt;width:212.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" strokecolor="#4472c4 [3204]" strokeweight="1.5pt">
                <v:textbox style="mso-fit-shape-to-text:t">
                  <w:txbxContent>
                    <w:p w14:paraId="6CDFE3A7" w14:textId="23D2AB4E" w:rsidR="00224809" w:rsidRPr="00344E99" w:rsidRDefault="00224809" w:rsidP="00224809">
                      <w:pPr>
                        <w:rPr>
                          <w:rFonts w:ascii="Arial" w:hAnsi="Arial" w:cs="Arial"/>
                          <w:sz w:val="20"/>
                          <w:szCs w:val="20"/>
                        </w:rPr>
                      </w:pPr>
                      <w:r w:rsidRPr="00344E99">
                        <w:rPr>
                          <w:rFonts w:ascii="Arial" w:hAnsi="Arial" w:cs="Arial"/>
                          <w:sz w:val="20"/>
                          <w:szCs w:val="20"/>
                        </w:rPr>
                        <w:t>You can report your concern to ASIC,</w:t>
                      </w:r>
                      <w:r w:rsidR="00893298">
                        <w:rPr>
                          <w:rFonts w:ascii="Arial" w:hAnsi="Arial" w:cs="Arial"/>
                          <w:sz w:val="20"/>
                          <w:szCs w:val="20"/>
                        </w:rPr>
                        <w:t xml:space="preserve"> another appropriate regulatory body,</w:t>
                      </w:r>
                      <w:r w:rsidRPr="00344E99">
                        <w:rPr>
                          <w:rFonts w:ascii="Arial" w:hAnsi="Arial" w:cs="Arial"/>
                          <w:sz w:val="20"/>
                          <w:szCs w:val="20"/>
                        </w:rPr>
                        <w:t xml:space="preserve"> CCQ’s auditor</w:t>
                      </w:r>
                      <w:r w:rsidR="00893298">
                        <w:rPr>
                          <w:rFonts w:ascii="Arial" w:hAnsi="Arial" w:cs="Arial"/>
                          <w:sz w:val="20"/>
                          <w:szCs w:val="20"/>
                        </w:rPr>
                        <w:t>,</w:t>
                      </w:r>
                      <w:r w:rsidRPr="00344E99">
                        <w:rPr>
                          <w:rFonts w:ascii="Arial" w:hAnsi="Arial" w:cs="Arial"/>
                          <w:sz w:val="20"/>
                          <w:szCs w:val="20"/>
                        </w:rPr>
                        <w:t xml:space="preserve"> or a legal practitioner for the purpose of getting legal advice.</w:t>
                      </w:r>
                    </w:p>
                  </w:txbxContent>
                </v:textbox>
                <w10:wrap type="square"/>
              </v:shape>
            </w:pict>
          </mc:Fallback>
        </mc:AlternateContent>
      </w:r>
      <w:r w:rsidR="00672F33" w:rsidRPr="00344E99">
        <w:rPr>
          <w:rFonts w:cs="Arial"/>
          <w:noProof/>
        </w:rPr>
        <mc:AlternateContent>
          <mc:Choice Requires="wps">
            <w:drawing>
              <wp:anchor distT="0" distB="0" distL="114300" distR="114300" simplePos="0" relativeHeight="251702272" behindDoc="0" locked="0" layoutInCell="1" allowOverlap="1" wp14:anchorId="38655689" wp14:editId="6A07D556">
                <wp:simplePos x="0" y="0"/>
                <wp:positionH relativeFrom="column">
                  <wp:posOffset>1265555</wp:posOffset>
                </wp:positionH>
                <wp:positionV relativeFrom="paragraph">
                  <wp:posOffset>4438650</wp:posOffset>
                </wp:positionV>
                <wp:extent cx="628650" cy="345440"/>
                <wp:effectExtent l="76200" t="0" r="19050" b="54610"/>
                <wp:wrapNone/>
                <wp:docPr id="20" name="Connector: Elbow 20"/>
                <wp:cNvGraphicFramePr/>
                <a:graphic xmlns:a="http://schemas.openxmlformats.org/drawingml/2006/main">
                  <a:graphicData uri="http://schemas.microsoft.com/office/word/2010/wordprocessingShape">
                    <wps:wsp>
                      <wps:cNvCnPr/>
                      <wps:spPr>
                        <a:xfrm flipH="1">
                          <a:off x="0" y="0"/>
                          <a:ext cx="628650" cy="345440"/>
                        </a:xfrm>
                        <a:prstGeom prst="bentConnector3">
                          <a:avLst>
                            <a:gd name="adj1" fmla="val 100582"/>
                          </a:avLst>
                        </a:prstGeom>
                        <a:ln w="190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2DF23" id="Connector: Elbow 20" o:spid="_x0000_s1026" type="#_x0000_t34" style="position:absolute;margin-left:99.65pt;margin-top:349.5pt;width:49.5pt;height:27.2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" adj="21726" strokecolor="#7030a0" strokeweight="1.5pt">
                <v:stroke endarrow="block"/>
              </v:shape>
            </w:pict>
          </mc:Fallback>
        </mc:AlternateContent>
      </w:r>
      <w:r w:rsidR="003D3F15" w:rsidRPr="00947E1A">
        <w:rPr>
          <w:rFonts w:cs="Arial"/>
          <w:noProof/>
        </w:rPr>
        <mc:AlternateContent>
          <mc:Choice Requires="wps">
            <w:drawing>
              <wp:anchor distT="45720" distB="45720" distL="114300" distR="114300" simplePos="0" relativeHeight="251718656" behindDoc="0" locked="0" layoutInCell="1" allowOverlap="1" wp14:anchorId="674F7F2C" wp14:editId="77780CB7">
                <wp:simplePos x="0" y="0"/>
                <wp:positionH relativeFrom="column">
                  <wp:posOffset>4386580</wp:posOffset>
                </wp:positionH>
                <wp:positionV relativeFrom="paragraph">
                  <wp:posOffset>976630</wp:posOffset>
                </wp:positionV>
                <wp:extent cx="432000" cy="252000"/>
                <wp:effectExtent l="0" t="0" r="635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252000"/>
                        </a:xfrm>
                        <a:prstGeom prst="rect">
                          <a:avLst/>
                        </a:prstGeom>
                        <a:solidFill>
                          <a:schemeClr val="bg1"/>
                        </a:solidFill>
                        <a:ln w="9525">
                          <a:noFill/>
                          <a:miter lim="800000"/>
                          <a:headEnd/>
                          <a:tailEnd/>
                        </a:ln>
                      </wps:spPr>
                      <wps:txbx>
                        <w:txbxContent>
                          <w:p w14:paraId="758D7951" w14:textId="77777777" w:rsidR="00224809" w:rsidRPr="00D75424" w:rsidRDefault="00224809" w:rsidP="003D3F15">
                            <w:pPr>
                              <w:jc w:val="center"/>
                              <w:rPr>
                                <w:rFonts w:ascii="Arial" w:hAnsi="Arial" w:cs="Arial"/>
                                <w:b/>
                                <w:bCs/>
                                <w:color w:val="4472C4" w:themeColor="accent1"/>
                                <w:sz w:val="22"/>
                                <w:szCs w:val="22"/>
                              </w:rPr>
                            </w:pPr>
                            <w:r w:rsidRPr="003D3F15">
                              <w:rPr>
                                <w:rFonts w:ascii="Arial" w:hAnsi="Arial" w:cs="Arial"/>
                                <w:b/>
                                <w:bCs/>
                                <w:color w:val="4472C4" w:themeColor="accent1"/>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F7F2C" id="_x0000_s1033" type="#_x0000_t202" style="position:absolute;left:0;text-align:left;margin-left:345.4pt;margin-top:76.9pt;width:34pt;height:19.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" fillcolor="white [3212]" stroked="f">
                <v:textbox>
                  <w:txbxContent>
                    <w:p w14:paraId="758D7951" w14:textId="77777777" w:rsidR="00224809" w:rsidRPr="00D75424" w:rsidRDefault="00224809" w:rsidP="003D3F15">
                      <w:pPr>
                        <w:jc w:val="center"/>
                        <w:rPr>
                          <w:rFonts w:ascii="Arial" w:hAnsi="Arial" w:cs="Arial"/>
                          <w:b/>
                          <w:bCs/>
                          <w:color w:val="4472C4" w:themeColor="accent1"/>
                          <w:sz w:val="22"/>
                          <w:szCs w:val="22"/>
                        </w:rPr>
                      </w:pPr>
                      <w:r w:rsidRPr="003D3F15">
                        <w:rPr>
                          <w:rFonts w:ascii="Arial" w:hAnsi="Arial" w:cs="Arial"/>
                          <w:b/>
                          <w:bCs/>
                          <w:color w:val="4472C4" w:themeColor="accent1"/>
                          <w:sz w:val="20"/>
                          <w:szCs w:val="20"/>
                        </w:rPr>
                        <w:t>Yes</w:t>
                      </w:r>
                    </w:p>
                  </w:txbxContent>
                </v:textbox>
                <w10:wrap type="square"/>
              </v:shape>
            </w:pict>
          </mc:Fallback>
        </mc:AlternateContent>
      </w:r>
      <w:r w:rsidR="00DD7638" w:rsidRPr="00344E99">
        <w:rPr>
          <w:rFonts w:cs="Arial"/>
          <w:noProof/>
        </w:rPr>
        <mc:AlternateContent>
          <mc:Choice Requires="wps">
            <w:drawing>
              <wp:anchor distT="0" distB="0" distL="114300" distR="114300" simplePos="0" relativeHeight="251699200" behindDoc="0" locked="0" layoutInCell="1" allowOverlap="1" wp14:anchorId="6F559239" wp14:editId="23C8EBC8">
                <wp:simplePos x="0" y="0"/>
                <wp:positionH relativeFrom="column">
                  <wp:posOffset>6370579</wp:posOffset>
                </wp:positionH>
                <wp:positionV relativeFrom="paragraph">
                  <wp:posOffset>5853269</wp:posOffset>
                </wp:positionV>
                <wp:extent cx="45719" cy="522085"/>
                <wp:effectExtent l="38100" t="0" r="145415" b="87630"/>
                <wp:wrapNone/>
                <wp:docPr id="14" name="Connector: Elbow 14"/>
                <wp:cNvGraphicFramePr/>
                <a:graphic xmlns:a="http://schemas.openxmlformats.org/drawingml/2006/main">
                  <a:graphicData uri="http://schemas.microsoft.com/office/word/2010/wordprocessingShape">
                    <wps:wsp>
                      <wps:cNvCnPr/>
                      <wps:spPr>
                        <a:xfrm flipH="1">
                          <a:off x="0" y="0"/>
                          <a:ext cx="45719" cy="522085"/>
                        </a:xfrm>
                        <a:prstGeom prst="bentConnector3">
                          <a:avLst>
                            <a:gd name="adj1" fmla="val -247200"/>
                          </a:avLst>
                        </a:prstGeom>
                        <a:ln w="190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E9A3A8" id="Connector: Elbow 14" o:spid="_x0000_s1026" type="#_x0000_t34" style="position:absolute;margin-left:501.6pt;margin-top:460.9pt;width:3.6pt;height:41.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" adj="-53395" strokecolor="#7030a0" strokeweight="1.5pt">
                <v:stroke endarrow="block"/>
              </v:shape>
            </w:pict>
          </mc:Fallback>
        </mc:AlternateContent>
      </w:r>
      <w:r w:rsidR="00DD7638" w:rsidRPr="00344E99">
        <w:rPr>
          <w:rFonts w:cs="Arial"/>
          <w:noProof/>
        </w:rPr>
        <mc:AlternateContent>
          <mc:Choice Requires="wps">
            <w:drawing>
              <wp:anchor distT="0" distB="0" distL="114300" distR="114300" simplePos="0" relativeHeight="251688960" behindDoc="0" locked="0" layoutInCell="1" allowOverlap="1" wp14:anchorId="3E1C4EBD" wp14:editId="7A8ABE36">
                <wp:simplePos x="0" y="0"/>
                <wp:positionH relativeFrom="column">
                  <wp:posOffset>3394995</wp:posOffset>
                </wp:positionH>
                <wp:positionV relativeFrom="paragraph">
                  <wp:posOffset>5112226</wp:posOffset>
                </wp:positionV>
                <wp:extent cx="45719" cy="741600"/>
                <wp:effectExtent l="152400" t="0" r="50165" b="97155"/>
                <wp:wrapNone/>
                <wp:docPr id="58" name="Connector: Elbow 58"/>
                <wp:cNvGraphicFramePr/>
                <a:graphic xmlns:a="http://schemas.openxmlformats.org/drawingml/2006/main">
                  <a:graphicData uri="http://schemas.microsoft.com/office/word/2010/wordprocessingShape">
                    <wps:wsp>
                      <wps:cNvCnPr/>
                      <wps:spPr>
                        <a:xfrm flipH="1">
                          <a:off x="0" y="0"/>
                          <a:ext cx="45719" cy="741600"/>
                        </a:xfrm>
                        <a:prstGeom prst="bentConnector3">
                          <a:avLst>
                            <a:gd name="adj1" fmla="val 399888"/>
                          </a:avLst>
                        </a:prstGeom>
                        <a:ln w="190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4FB12" id="Connector: Elbow 58" o:spid="_x0000_s1026" type="#_x0000_t34" style="position:absolute;margin-left:267.3pt;margin-top:402.55pt;width:3.6pt;height:58.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" adj="86376" strokecolor="#7030a0" strokeweight="1.5pt">
                <v:stroke endarrow="block"/>
              </v:shape>
            </w:pict>
          </mc:Fallback>
        </mc:AlternateContent>
      </w:r>
      <w:r w:rsidR="00DD7638" w:rsidRPr="00344E99">
        <w:rPr>
          <w:rFonts w:cs="Arial"/>
          <w:noProof/>
        </w:rPr>
        <mc:AlternateContent>
          <mc:Choice Requires="wps">
            <w:drawing>
              <wp:anchor distT="0" distB="0" distL="114300" distR="114300" simplePos="0" relativeHeight="251691008" behindDoc="0" locked="0" layoutInCell="1" allowOverlap="1" wp14:anchorId="692ABB6D" wp14:editId="7747578F">
                <wp:simplePos x="0" y="0"/>
                <wp:positionH relativeFrom="column">
                  <wp:posOffset>3393079</wp:posOffset>
                </wp:positionH>
                <wp:positionV relativeFrom="paragraph">
                  <wp:posOffset>6372225</wp:posOffset>
                </wp:positionV>
                <wp:extent cx="47635" cy="511200"/>
                <wp:effectExtent l="133350" t="0" r="47625" b="98425"/>
                <wp:wrapNone/>
                <wp:docPr id="60" name="Connector: Elbow 60"/>
                <wp:cNvGraphicFramePr/>
                <a:graphic xmlns:a="http://schemas.openxmlformats.org/drawingml/2006/main">
                  <a:graphicData uri="http://schemas.microsoft.com/office/word/2010/wordprocessingShape">
                    <wps:wsp>
                      <wps:cNvCnPr/>
                      <wps:spPr>
                        <a:xfrm flipH="1">
                          <a:off x="0" y="0"/>
                          <a:ext cx="47635" cy="511200"/>
                        </a:xfrm>
                        <a:prstGeom prst="bentConnector3">
                          <a:avLst>
                            <a:gd name="adj1" fmla="val 373511"/>
                          </a:avLst>
                        </a:prstGeom>
                        <a:ln w="190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CC2A95" id="Connector: Elbow 60" o:spid="_x0000_s1026" type="#_x0000_t34" style="position:absolute;margin-left:267.15pt;margin-top:501.75pt;width:3.75pt;height:40.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" adj="80678" strokecolor="#7030a0" strokeweight="1.5pt">
                <v:stroke endarrow="block"/>
              </v:shape>
            </w:pict>
          </mc:Fallback>
        </mc:AlternateContent>
      </w:r>
      <w:r w:rsidR="00DD7638" w:rsidRPr="00344E99">
        <w:rPr>
          <w:rFonts w:cs="Arial"/>
          <w:noProof/>
        </w:rPr>
        <mc:AlternateContent>
          <mc:Choice Requires="wps">
            <w:drawing>
              <wp:anchor distT="0" distB="0" distL="114300" distR="114300" simplePos="0" relativeHeight="251694080" behindDoc="0" locked="0" layoutInCell="1" allowOverlap="1" wp14:anchorId="6E6A138E" wp14:editId="4AA33778">
                <wp:simplePos x="0" y="0"/>
                <wp:positionH relativeFrom="column">
                  <wp:posOffset>3392445</wp:posOffset>
                </wp:positionH>
                <wp:positionV relativeFrom="paragraph">
                  <wp:posOffset>7423426</wp:posOffset>
                </wp:positionV>
                <wp:extent cx="45719" cy="655200"/>
                <wp:effectExtent l="133350" t="0" r="50165" b="88265"/>
                <wp:wrapNone/>
                <wp:docPr id="209" name="Connector: Elbow 209"/>
                <wp:cNvGraphicFramePr/>
                <a:graphic xmlns:a="http://schemas.openxmlformats.org/drawingml/2006/main">
                  <a:graphicData uri="http://schemas.microsoft.com/office/word/2010/wordprocessingShape">
                    <wps:wsp>
                      <wps:cNvCnPr/>
                      <wps:spPr>
                        <a:xfrm flipH="1">
                          <a:off x="0" y="0"/>
                          <a:ext cx="45719" cy="655200"/>
                        </a:xfrm>
                        <a:prstGeom prst="bentConnector3">
                          <a:avLst>
                            <a:gd name="adj1" fmla="val 368075"/>
                          </a:avLst>
                        </a:prstGeom>
                        <a:ln w="190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E05FB" id="Connector: Elbow 209" o:spid="_x0000_s1026" type="#_x0000_t34" style="position:absolute;margin-left:267.1pt;margin-top:584.5pt;width:3.6pt;height:51.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" adj="79504" strokecolor="#7030a0" strokeweight="1.5pt">
                <v:stroke endarrow="block"/>
              </v:shape>
            </w:pict>
          </mc:Fallback>
        </mc:AlternateContent>
      </w:r>
      <w:r w:rsidR="00DD7638" w:rsidRPr="00344E99">
        <w:rPr>
          <w:rFonts w:cs="Arial"/>
          <w:noProof/>
        </w:rPr>
        <mc:AlternateContent>
          <mc:Choice Requires="wps">
            <w:drawing>
              <wp:anchor distT="0" distB="0" distL="114300" distR="114300" simplePos="0" relativeHeight="251701248" behindDoc="0" locked="0" layoutInCell="1" allowOverlap="1" wp14:anchorId="684592CC" wp14:editId="2DD265A7">
                <wp:simplePos x="0" y="0"/>
                <wp:positionH relativeFrom="column">
                  <wp:posOffset>6370579</wp:posOffset>
                </wp:positionH>
                <wp:positionV relativeFrom="paragraph">
                  <wp:posOffset>8078625</wp:posOffset>
                </wp:positionV>
                <wp:extent cx="45719" cy="794335"/>
                <wp:effectExtent l="38100" t="0" r="145415" b="101600"/>
                <wp:wrapNone/>
                <wp:docPr id="19" name="Connector: Elbow 19"/>
                <wp:cNvGraphicFramePr/>
                <a:graphic xmlns:a="http://schemas.openxmlformats.org/drawingml/2006/main">
                  <a:graphicData uri="http://schemas.microsoft.com/office/word/2010/wordprocessingShape">
                    <wps:wsp>
                      <wps:cNvCnPr/>
                      <wps:spPr>
                        <a:xfrm flipH="1">
                          <a:off x="0" y="0"/>
                          <a:ext cx="45719" cy="794335"/>
                        </a:xfrm>
                        <a:prstGeom prst="bentConnector3">
                          <a:avLst>
                            <a:gd name="adj1" fmla="val -256863"/>
                          </a:avLst>
                        </a:prstGeom>
                        <a:ln w="190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87D5D" id="Connector: Elbow 19" o:spid="_x0000_s1026" type="#_x0000_t34" style="position:absolute;margin-left:501.6pt;margin-top:636.1pt;width:3.6pt;height:62.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" adj="-55482" strokecolor="#7030a0" strokeweight="1.5pt">
                <v:stroke endarrow="block"/>
              </v:shape>
            </w:pict>
          </mc:Fallback>
        </mc:AlternateContent>
      </w:r>
      <w:r w:rsidR="00DD7638" w:rsidRPr="00344E99">
        <w:rPr>
          <w:rFonts w:cs="Arial"/>
          <w:noProof/>
        </w:rPr>
        <mc:AlternateContent>
          <mc:Choice Requires="wps">
            <w:drawing>
              <wp:anchor distT="0" distB="0" distL="114300" distR="114300" simplePos="0" relativeHeight="251700224" behindDoc="0" locked="0" layoutInCell="1" allowOverlap="1" wp14:anchorId="37C157DD" wp14:editId="7B91FF1D">
                <wp:simplePos x="0" y="0"/>
                <wp:positionH relativeFrom="column">
                  <wp:posOffset>6361595</wp:posOffset>
                </wp:positionH>
                <wp:positionV relativeFrom="paragraph">
                  <wp:posOffset>6880860</wp:posOffset>
                </wp:positionV>
                <wp:extent cx="45085" cy="546100"/>
                <wp:effectExtent l="38100" t="0" r="145415" b="101600"/>
                <wp:wrapNone/>
                <wp:docPr id="18" name="Connector: Elbow 18"/>
                <wp:cNvGraphicFramePr/>
                <a:graphic xmlns:a="http://schemas.openxmlformats.org/drawingml/2006/main">
                  <a:graphicData uri="http://schemas.microsoft.com/office/word/2010/wordprocessingShape">
                    <wps:wsp>
                      <wps:cNvCnPr/>
                      <wps:spPr>
                        <a:xfrm flipH="1">
                          <a:off x="0" y="0"/>
                          <a:ext cx="45085" cy="546100"/>
                        </a:xfrm>
                        <a:prstGeom prst="bentConnector3">
                          <a:avLst>
                            <a:gd name="adj1" fmla="val -257183"/>
                          </a:avLst>
                        </a:prstGeom>
                        <a:ln w="190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FBE71" id="Connector: Elbow 18" o:spid="_x0000_s1026" type="#_x0000_t34" style="position:absolute;margin-left:500.9pt;margin-top:541.8pt;width:3.55pt;height:4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" adj="-55552" strokecolor="#7030a0" strokeweight="1.5pt">
                <v:stroke endarrow="block"/>
              </v:shape>
            </w:pict>
          </mc:Fallback>
        </mc:AlternateContent>
      </w:r>
      <w:r w:rsidR="00DD7638" w:rsidRPr="00344E99">
        <w:rPr>
          <w:rFonts w:cs="Arial"/>
          <w:noProof/>
        </w:rPr>
        <mc:AlternateContent>
          <mc:Choice Requires="wps">
            <w:drawing>
              <wp:anchor distT="45720" distB="45720" distL="114300" distR="114300" simplePos="0" relativeHeight="251676672" behindDoc="0" locked="0" layoutInCell="1" allowOverlap="1" wp14:anchorId="3802224D" wp14:editId="2855B872">
                <wp:simplePos x="0" y="0"/>
                <wp:positionH relativeFrom="margin">
                  <wp:posOffset>3451860</wp:posOffset>
                </wp:positionH>
                <wp:positionV relativeFrom="paragraph">
                  <wp:posOffset>8538845</wp:posOffset>
                </wp:positionV>
                <wp:extent cx="2905760" cy="695325"/>
                <wp:effectExtent l="0" t="0" r="2794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695325"/>
                        </a:xfrm>
                        <a:prstGeom prst="flowChartProcess">
                          <a:avLst/>
                        </a:prstGeom>
                        <a:solidFill>
                          <a:srgbClr val="FFFFFF"/>
                        </a:solidFill>
                        <a:ln w="19050">
                          <a:solidFill>
                            <a:srgbClr val="7030A0"/>
                          </a:solidFill>
                          <a:miter lim="800000"/>
                          <a:headEnd/>
                          <a:tailEnd/>
                        </a:ln>
                      </wps:spPr>
                      <wps:txbx>
                        <w:txbxContent>
                          <w:p w14:paraId="1D56FAAD" w14:textId="156E5C2B" w:rsidR="00224809" w:rsidRPr="00344E99" w:rsidRDefault="00224809" w:rsidP="00224809">
                            <w:pPr>
                              <w:rPr>
                                <w:rFonts w:ascii="Arial" w:hAnsi="Arial" w:cs="Arial"/>
                                <w:sz w:val="20"/>
                                <w:szCs w:val="20"/>
                              </w:rPr>
                            </w:pPr>
                            <w:r w:rsidRPr="00344E99">
                              <w:rPr>
                                <w:rFonts w:ascii="Arial" w:hAnsi="Arial" w:cs="Arial"/>
                                <w:sz w:val="20"/>
                                <w:szCs w:val="20"/>
                              </w:rPr>
                              <w:t>If the Whistleblower has a genuine or reasonable concern that the M</w:t>
                            </w:r>
                            <w:r w:rsidR="00E614BC">
                              <w:rPr>
                                <w:rFonts w:ascii="Arial" w:hAnsi="Arial" w:cs="Arial"/>
                                <w:sz w:val="20"/>
                                <w:szCs w:val="20"/>
                              </w:rPr>
                              <w:t xml:space="preserve">isconduct </w:t>
                            </w:r>
                            <w:r w:rsidRPr="00344E99">
                              <w:rPr>
                                <w:rFonts w:ascii="Arial" w:hAnsi="Arial" w:cs="Arial"/>
                                <w:sz w:val="20"/>
                                <w:szCs w:val="20"/>
                              </w:rPr>
                              <w:t>D</w:t>
                            </w:r>
                            <w:r w:rsidR="00E614BC">
                              <w:rPr>
                                <w:rFonts w:ascii="Arial" w:hAnsi="Arial" w:cs="Arial"/>
                                <w:sz w:val="20"/>
                                <w:szCs w:val="20"/>
                              </w:rPr>
                              <w:t>isclosure</w:t>
                            </w:r>
                            <w:r w:rsidRPr="00344E99">
                              <w:rPr>
                                <w:rFonts w:ascii="Arial" w:hAnsi="Arial" w:cs="Arial"/>
                                <w:sz w:val="20"/>
                                <w:szCs w:val="20"/>
                              </w:rPr>
                              <w:t xml:space="preserve"> has not been adequately dealt with, an alternative PDC may be established.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02224D" id="_x0000_s1034" type="#_x0000_t109" style="position:absolute;left:0;text-align:left;margin-left:271.8pt;margin-top:672.35pt;width:228.8pt;height:54.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" strokecolor="#7030a0" strokeweight="1.5pt">
                <v:textbox>
                  <w:txbxContent>
                    <w:p w14:paraId="1D56FAAD" w14:textId="156E5C2B" w:rsidR="00224809" w:rsidRPr="00344E99" w:rsidRDefault="00224809" w:rsidP="00224809">
                      <w:pPr>
                        <w:rPr>
                          <w:rFonts w:ascii="Arial" w:hAnsi="Arial" w:cs="Arial"/>
                          <w:sz w:val="20"/>
                          <w:szCs w:val="20"/>
                        </w:rPr>
                      </w:pPr>
                      <w:r w:rsidRPr="00344E99">
                        <w:rPr>
                          <w:rFonts w:ascii="Arial" w:hAnsi="Arial" w:cs="Arial"/>
                          <w:sz w:val="20"/>
                          <w:szCs w:val="20"/>
                        </w:rPr>
                        <w:t xml:space="preserve">If the </w:t>
                      </w:r>
                      <w:proofErr w:type="spellStart"/>
                      <w:r w:rsidRPr="00344E99">
                        <w:rPr>
                          <w:rFonts w:ascii="Arial" w:hAnsi="Arial" w:cs="Arial"/>
                          <w:sz w:val="20"/>
                          <w:szCs w:val="20"/>
                        </w:rPr>
                        <w:t>Whistleblower</w:t>
                      </w:r>
                      <w:proofErr w:type="spellEnd"/>
                      <w:r w:rsidRPr="00344E99">
                        <w:rPr>
                          <w:rFonts w:ascii="Arial" w:hAnsi="Arial" w:cs="Arial"/>
                          <w:sz w:val="20"/>
                          <w:szCs w:val="20"/>
                        </w:rPr>
                        <w:t xml:space="preserve"> has a genuine or reasonable concern that the M</w:t>
                      </w:r>
                      <w:r w:rsidR="00E614BC">
                        <w:rPr>
                          <w:rFonts w:ascii="Arial" w:hAnsi="Arial" w:cs="Arial"/>
                          <w:sz w:val="20"/>
                          <w:szCs w:val="20"/>
                        </w:rPr>
                        <w:t xml:space="preserve">isconduct </w:t>
                      </w:r>
                      <w:r w:rsidRPr="00344E99">
                        <w:rPr>
                          <w:rFonts w:ascii="Arial" w:hAnsi="Arial" w:cs="Arial"/>
                          <w:sz w:val="20"/>
                          <w:szCs w:val="20"/>
                        </w:rPr>
                        <w:t>D</w:t>
                      </w:r>
                      <w:r w:rsidR="00E614BC">
                        <w:rPr>
                          <w:rFonts w:ascii="Arial" w:hAnsi="Arial" w:cs="Arial"/>
                          <w:sz w:val="20"/>
                          <w:szCs w:val="20"/>
                        </w:rPr>
                        <w:t>isclosure</w:t>
                      </w:r>
                      <w:r w:rsidRPr="00344E99">
                        <w:rPr>
                          <w:rFonts w:ascii="Arial" w:hAnsi="Arial" w:cs="Arial"/>
                          <w:sz w:val="20"/>
                          <w:szCs w:val="20"/>
                        </w:rPr>
                        <w:t xml:space="preserve"> has not been adequately dealt with, an alternative PDC may be established.</w:t>
                      </w:r>
                    </w:p>
                  </w:txbxContent>
                </v:textbox>
                <w10:wrap type="square" anchorx="margin"/>
              </v:shape>
            </w:pict>
          </mc:Fallback>
        </mc:AlternateContent>
      </w:r>
      <w:r w:rsidR="00DD7638" w:rsidRPr="00344E99">
        <w:rPr>
          <w:rFonts w:cs="Arial"/>
          <w:noProof/>
        </w:rPr>
        <mc:AlternateContent>
          <mc:Choice Requires="wps">
            <w:drawing>
              <wp:anchor distT="45720" distB="45720" distL="114300" distR="114300" simplePos="0" relativeHeight="251674624" behindDoc="0" locked="0" layoutInCell="1" allowOverlap="1" wp14:anchorId="15E69595" wp14:editId="1B30A436">
                <wp:simplePos x="0" y="0"/>
                <wp:positionH relativeFrom="margin">
                  <wp:posOffset>3452495</wp:posOffset>
                </wp:positionH>
                <wp:positionV relativeFrom="paragraph">
                  <wp:posOffset>7725410</wp:posOffset>
                </wp:positionV>
                <wp:extent cx="2905760" cy="733425"/>
                <wp:effectExtent l="0" t="0" r="2794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733425"/>
                        </a:xfrm>
                        <a:prstGeom prst="flowChartProcess">
                          <a:avLst/>
                        </a:prstGeom>
                        <a:solidFill>
                          <a:srgbClr val="FFFFFF"/>
                        </a:solidFill>
                        <a:ln w="19050">
                          <a:solidFill>
                            <a:srgbClr val="7030A0"/>
                          </a:solidFill>
                          <a:miter lim="800000"/>
                          <a:headEnd/>
                          <a:tailEnd/>
                        </a:ln>
                      </wps:spPr>
                      <wps:txbx>
                        <w:txbxContent>
                          <w:p w14:paraId="1BF35477" w14:textId="661BC1DA" w:rsidR="00224809" w:rsidRPr="00344E99" w:rsidRDefault="00224809" w:rsidP="00224809">
                            <w:pPr>
                              <w:rPr>
                                <w:rFonts w:ascii="Arial" w:hAnsi="Arial" w:cs="Arial"/>
                                <w:sz w:val="20"/>
                                <w:szCs w:val="20"/>
                              </w:rPr>
                            </w:pPr>
                            <w:r w:rsidRPr="00344E99">
                              <w:rPr>
                                <w:rFonts w:ascii="Arial" w:hAnsi="Arial" w:cs="Arial"/>
                                <w:sz w:val="20"/>
                                <w:szCs w:val="20"/>
                              </w:rPr>
                              <w:t xml:space="preserve">After the investigation has been completed a report will be prepared by the PDC. </w:t>
                            </w:r>
                            <w:r w:rsidR="00B11418">
                              <w:rPr>
                                <w:rFonts w:ascii="Arial" w:hAnsi="Arial" w:cs="Arial"/>
                                <w:sz w:val="20"/>
                                <w:szCs w:val="20"/>
                              </w:rPr>
                              <w:t xml:space="preserve"> The Whistleblower will be informed of the outcomes of the investigation.</w:t>
                            </w:r>
                            <w:r w:rsidRPr="00344E99">
                              <w:rPr>
                                <w:rFonts w:ascii="Arial" w:hAnsi="Arial" w:cs="Arial"/>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E69595" id="_x0000_s1035" type="#_x0000_t109" style="position:absolute;left:0;text-align:left;margin-left:271.85pt;margin-top:608.3pt;width:228.8pt;height:57.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" strokecolor="#7030a0" strokeweight="1.5pt">
                <v:textbox>
                  <w:txbxContent>
                    <w:p w14:paraId="1BF35477" w14:textId="661BC1DA" w:rsidR="00224809" w:rsidRPr="00344E99" w:rsidRDefault="00224809" w:rsidP="00224809">
                      <w:pPr>
                        <w:rPr>
                          <w:rFonts w:ascii="Arial" w:hAnsi="Arial" w:cs="Arial"/>
                          <w:sz w:val="20"/>
                          <w:szCs w:val="20"/>
                        </w:rPr>
                      </w:pPr>
                      <w:r w:rsidRPr="00344E99">
                        <w:rPr>
                          <w:rFonts w:ascii="Arial" w:hAnsi="Arial" w:cs="Arial"/>
                          <w:sz w:val="20"/>
                          <w:szCs w:val="20"/>
                        </w:rPr>
                        <w:t xml:space="preserve">After the investigation has been completed a report will be prepared by the PDC. </w:t>
                      </w:r>
                      <w:r w:rsidR="00B11418">
                        <w:rPr>
                          <w:rFonts w:ascii="Arial" w:hAnsi="Arial" w:cs="Arial"/>
                          <w:sz w:val="20"/>
                          <w:szCs w:val="20"/>
                        </w:rPr>
                        <w:t xml:space="preserve"> The Whistleblower will be informed of the outcomes of the investigation.</w:t>
                      </w:r>
                      <w:r w:rsidRPr="00344E99">
                        <w:rPr>
                          <w:rFonts w:ascii="Arial" w:hAnsi="Arial" w:cs="Arial"/>
                          <w:sz w:val="20"/>
                          <w:szCs w:val="20"/>
                        </w:rPr>
                        <w:t xml:space="preserve"> </w:t>
                      </w:r>
                    </w:p>
                  </w:txbxContent>
                </v:textbox>
                <w10:wrap type="square" anchorx="margin"/>
              </v:shape>
            </w:pict>
          </mc:Fallback>
        </mc:AlternateContent>
      </w:r>
      <w:r w:rsidR="00DD7638" w:rsidRPr="00344E99">
        <w:rPr>
          <w:rFonts w:cs="Arial"/>
          <w:noProof/>
        </w:rPr>
        <mc:AlternateContent>
          <mc:Choice Requires="wps">
            <w:drawing>
              <wp:anchor distT="45720" distB="45720" distL="114300" distR="114300" simplePos="0" relativeHeight="251675648" behindDoc="0" locked="0" layoutInCell="1" allowOverlap="1" wp14:anchorId="422D3CE7" wp14:editId="2EFDBFB7">
                <wp:simplePos x="0" y="0"/>
                <wp:positionH relativeFrom="margin">
                  <wp:posOffset>3451860</wp:posOffset>
                </wp:positionH>
                <wp:positionV relativeFrom="paragraph">
                  <wp:posOffset>7207250</wp:posOffset>
                </wp:positionV>
                <wp:extent cx="2916555" cy="431800"/>
                <wp:effectExtent l="0" t="0" r="17145"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431800"/>
                        </a:xfrm>
                        <a:prstGeom prst="flowChartProcess">
                          <a:avLst/>
                        </a:prstGeom>
                        <a:solidFill>
                          <a:srgbClr val="FFFFFF"/>
                        </a:solidFill>
                        <a:ln w="19050">
                          <a:solidFill>
                            <a:srgbClr val="7030A0"/>
                          </a:solidFill>
                          <a:miter lim="800000"/>
                          <a:headEnd/>
                          <a:tailEnd/>
                        </a:ln>
                      </wps:spPr>
                      <wps:txbx>
                        <w:txbxContent>
                          <w:p w14:paraId="60FC1B51" w14:textId="77777777" w:rsidR="00224809" w:rsidRPr="00344E99" w:rsidRDefault="00224809" w:rsidP="00224809">
                            <w:pPr>
                              <w:rPr>
                                <w:rFonts w:ascii="Arial" w:hAnsi="Arial" w:cs="Arial"/>
                                <w:sz w:val="20"/>
                                <w:szCs w:val="20"/>
                              </w:rPr>
                            </w:pPr>
                            <w:r w:rsidRPr="00344E99">
                              <w:rPr>
                                <w:rFonts w:ascii="Arial" w:hAnsi="Arial" w:cs="Arial"/>
                                <w:sz w:val="20"/>
                                <w:szCs w:val="20"/>
                              </w:rPr>
                              <w:t xml:space="preserve">PDC to provide periodic updates to the Whistleblower.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2D3CE7" id="_x0000_s1036" type="#_x0000_t109" style="position:absolute;left:0;text-align:left;margin-left:271.8pt;margin-top:567.5pt;width:229.65pt;height:3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" strokecolor="#7030a0" strokeweight="1.5pt">
                <v:textbox>
                  <w:txbxContent>
                    <w:p w14:paraId="60FC1B51" w14:textId="77777777" w:rsidR="00224809" w:rsidRPr="00344E99" w:rsidRDefault="00224809" w:rsidP="00224809">
                      <w:pPr>
                        <w:rPr>
                          <w:rFonts w:ascii="Arial" w:hAnsi="Arial" w:cs="Arial"/>
                          <w:sz w:val="20"/>
                          <w:szCs w:val="20"/>
                        </w:rPr>
                      </w:pPr>
                      <w:r w:rsidRPr="00344E99">
                        <w:rPr>
                          <w:rFonts w:ascii="Arial" w:hAnsi="Arial" w:cs="Arial"/>
                          <w:sz w:val="20"/>
                          <w:szCs w:val="20"/>
                        </w:rPr>
                        <w:t xml:space="preserve">PDC to provide periodic updates to the Whistleblower. </w:t>
                      </w:r>
                    </w:p>
                  </w:txbxContent>
                </v:textbox>
                <w10:wrap type="square" anchorx="margin"/>
              </v:shape>
            </w:pict>
          </mc:Fallback>
        </mc:AlternateContent>
      </w:r>
      <w:r w:rsidR="00DD7638" w:rsidRPr="00344E99">
        <w:rPr>
          <w:rFonts w:cs="Arial"/>
          <w:noProof/>
        </w:rPr>
        <mc:AlternateContent>
          <mc:Choice Requires="wps">
            <w:drawing>
              <wp:anchor distT="45720" distB="45720" distL="114300" distR="114300" simplePos="0" relativeHeight="251673600" behindDoc="0" locked="0" layoutInCell="1" allowOverlap="1" wp14:anchorId="282F80A3" wp14:editId="446F40EE">
                <wp:simplePos x="0" y="0"/>
                <wp:positionH relativeFrom="margin">
                  <wp:posOffset>3451860</wp:posOffset>
                </wp:positionH>
                <wp:positionV relativeFrom="paragraph">
                  <wp:posOffset>6659880</wp:posOffset>
                </wp:positionV>
                <wp:extent cx="2914015" cy="466725"/>
                <wp:effectExtent l="0" t="0" r="19685" b="2857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466725"/>
                        </a:xfrm>
                        <a:prstGeom prst="flowChartProcess">
                          <a:avLst/>
                        </a:prstGeom>
                        <a:solidFill>
                          <a:srgbClr val="FFFFFF"/>
                        </a:solidFill>
                        <a:ln w="19050">
                          <a:solidFill>
                            <a:srgbClr val="7030A0"/>
                          </a:solidFill>
                          <a:miter lim="800000"/>
                          <a:headEnd/>
                          <a:tailEnd/>
                        </a:ln>
                      </wps:spPr>
                      <wps:txbx>
                        <w:txbxContent>
                          <w:p w14:paraId="42B0D435" w14:textId="77777777" w:rsidR="00224809" w:rsidRPr="00344E99" w:rsidRDefault="00224809" w:rsidP="00224809">
                            <w:pPr>
                              <w:rPr>
                                <w:rFonts w:ascii="Arial" w:hAnsi="Arial" w:cs="Arial"/>
                                <w:sz w:val="20"/>
                                <w:szCs w:val="20"/>
                              </w:rPr>
                            </w:pPr>
                            <w:r w:rsidRPr="00344E99">
                              <w:rPr>
                                <w:rFonts w:ascii="Arial" w:hAnsi="Arial" w:cs="Arial"/>
                                <w:sz w:val="20"/>
                                <w:szCs w:val="20"/>
                              </w:rPr>
                              <w:t xml:space="preserve">PDC to draw up terms of reference and investigate the Misconduct Disclosure.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2F80A3" id="_x0000_s1037" type="#_x0000_t109" style="position:absolute;left:0;text-align:left;margin-left:271.8pt;margin-top:524.4pt;width:229.45pt;height:36.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" strokecolor="#7030a0" strokeweight="1.5pt">
                <v:textbox>
                  <w:txbxContent>
                    <w:p w14:paraId="42B0D435" w14:textId="77777777" w:rsidR="00224809" w:rsidRPr="00344E99" w:rsidRDefault="00224809" w:rsidP="00224809">
                      <w:pPr>
                        <w:rPr>
                          <w:rFonts w:ascii="Arial" w:hAnsi="Arial" w:cs="Arial"/>
                          <w:sz w:val="20"/>
                          <w:szCs w:val="20"/>
                        </w:rPr>
                      </w:pPr>
                      <w:r w:rsidRPr="00344E99">
                        <w:rPr>
                          <w:rFonts w:ascii="Arial" w:hAnsi="Arial" w:cs="Arial"/>
                          <w:sz w:val="20"/>
                          <w:szCs w:val="20"/>
                        </w:rPr>
                        <w:t xml:space="preserve">PDC to draw up terms of reference and investigate the Misconduct Disclosure. </w:t>
                      </w:r>
                    </w:p>
                  </w:txbxContent>
                </v:textbox>
                <w10:wrap type="square" anchorx="margin"/>
              </v:shape>
            </w:pict>
          </mc:Fallback>
        </mc:AlternateContent>
      </w:r>
      <w:r w:rsidR="00DD7638" w:rsidRPr="00344E99">
        <w:rPr>
          <w:rFonts w:cs="Arial"/>
          <w:noProof/>
        </w:rPr>
        <mc:AlternateContent>
          <mc:Choice Requires="wps">
            <w:drawing>
              <wp:anchor distT="45720" distB="45720" distL="114300" distR="114300" simplePos="0" relativeHeight="251672576" behindDoc="0" locked="0" layoutInCell="1" allowOverlap="1" wp14:anchorId="1EBE57F5" wp14:editId="5AE0FFA9">
                <wp:simplePos x="0" y="0"/>
                <wp:positionH relativeFrom="margin">
                  <wp:posOffset>3451860</wp:posOffset>
                </wp:positionH>
                <wp:positionV relativeFrom="paragraph">
                  <wp:posOffset>6141720</wp:posOffset>
                </wp:positionV>
                <wp:extent cx="2917190" cy="430530"/>
                <wp:effectExtent l="0" t="0" r="16510" b="266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430530"/>
                        </a:xfrm>
                        <a:prstGeom prst="flowChartProcess">
                          <a:avLst/>
                        </a:prstGeom>
                        <a:solidFill>
                          <a:srgbClr val="FFFFFF"/>
                        </a:solidFill>
                        <a:ln w="19050">
                          <a:solidFill>
                            <a:srgbClr val="7030A0"/>
                          </a:solidFill>
                          <a:miter lim="800000"/>
                          <a:headEnd/>
                          <a:tailEnd/>
                        </a:ln>
                      </wps:spPr>
                      <wps:txbx>
                        <w:txbxContent>
                          <w:p w14:paraId="14C9D0AB" w14:textId="77777777" w:rsidR="00224809" w:rsidRPr="00344E99" w:rsidRDefault="00224809" w:rsidP="00224809">
                            <w:pPr>
                              <w:rPr>
                                <w:rFonts w:ascii="Arial" w:hAnsi="Arial" w:cs="Arial"/>
                                <w:sz w:val="20"/>
                                <w:szCs w:val="20"/>
                              </w:rPr>
                            </w:pPr>
                            <w:r w:rsidRPr="00344E99">
                              <w:rPr>
                                <w:rFonts w:ascii="Arial" w:hAnsi="Arial" w:cs="Arial"/>
                                <w:sz w:val="20"/>
                                <w:szCs w:val="20"/>
                              </w:rPr>
                              <w:t xml:space="preserve">PDC to notify CEO (or if not appropriate then the Chair of the Board or a Director).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BE57F5" id="_x0000_s1038" type="#_x0000_t109" style="position:absolute;left:0;text-align:left;margin-left:271.8pt;margin-top:483.6pt;width:229.7pt;height:33.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" strokecolor="#7030a0" strokeweight="1.5pt">
                <v:textbox>
                  <w:txbxContent>
                    <w:p w14:paraId="14C9D0AB" w14:textId="77777777" w:rsidR="00224809" w:rsidRPr="00344E99" w:rsidRDefault="00224809" w:rsidP="00224809">
                      <w:pPr>
                        <w:rPr>
                          <w:rFonts w:ascii="Arial" w:hAnsi="Arial" w:cs="Arial"/>
                          <w:sz w:val="20"/>
                          <w:szCs w:val="20"/>
                        </w:rPr>
                      </w:pPr>
                      <w:r w:rsidRPr="00344E99">
                        <w:rPr>
                          <w:rFonts w:ascii="Arial" w:hAnsi="Arial" w:cs="Arial"/>
                          <w:sz w:val="20"/>
                          <w:szCs w:val="20"/>
                        </w:rPr>
                        <w:t xml:space="preserve">PDC to notify CEO (or if not appropriate then the Chair of the Board or a Director). </w:t>
                      </w:r>
                    </w:p>
                  </w:txbxContent>
                </v:textbox>
                <w10:wrap type="square" anchorx="margin"/>
              </v:shape>
            </w:pict>
          </mc:Fallback>
        </mc:AlternateContent>
      </w:r>
      <w:r w:rsidR="00DD7638" w:rsidRPr="00344E99">
        <w:rPr>
          <w:rFonts w:cs="Arial"/>
          <w:noProof/>
        </w:rPr>
        <mc:AlternateContent>
          <mc:Choice Requires="wps">
            <w:drawing>
              <wp:anchor distT="45720" distB="45720" distL="114300" distR="114300" simplePos="0" relativeHeight="251670528" behindDoc="0" locked="0" layoutInCell="1" allowOverlap="1" wp14:anchorId="2AE46A6D" wp14:editId="4ED6C2A5">
                <wp:simplePos x="0" y="0"/>
                <wp:positionH relativeFrom="page">
                  <wp:posOffset>4081780</wp:posOffset>
                </wp:positionH>
                <wp:positionV relativeFrom="paragraph">
                  <wp:posOffset>4701540</wp:posOffset>
                </wp:positionV>
                <wp:extent cx="2916555" cy="885825"/>
                <wp:effectExtent l="0" t="0" r="17145"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885825"/>
                        </a:xfrm>
                        <a:prstGeom prst="flowChartProcess">
                          <a:avLst/>
                        </a:prstGeom>
                        <a:solidFill>
                          <a:srgbClr val="FFFFFF"/>
                        </a:solidFill>
                        <a:ln w="19050">
                          <a:solidFill>
                            <a:srgbClr val="7030A0"/>
                          </a:solidFill>
                          <a:miter lim="800000"/>
                          <a:headEnd/>
                          <a:tailEnd/>
                        </a:ln>
                      </wps:spPr>
                      <wps:txbx>
                        <w:txbxContent>
                          <w:p w14:paraId="617001D0" w14:textId="6AF08EC3" w:rsidR="00224809" w:rsidRPr="00344E99" w:rsidRDefault="00067C76" w:rsidP="00224809">
                            <w:pPr>
                              <w:rPr>
                                <w:rFonts w:ascii="Arial" w:hAnsi="Arial" w:cs="Arial"/>
                                <w:sz w:val="20"/>
                                <w:szCs w:val="20"/>
                              </w:rPr>
                            </w:pPr>
                            <w:r>
                              <w:rPr>
                                <w:rFonts w:ascii="Arial" w:hAnsi="Arial" w:cs="Arial"/>
                                <w:sz w:val="20"/>
                                <w:szCs w:val="20"/>
                              </w:rPr>
                              <w:t>K</w:t>
                            </w:r>
                            <w:r w:rsidRPr="00344E99">
                              <w:rPr>
                                <w:rFonts w:ascii="Arial" w:hAnsi="Arial" w:cs="Arial"/>
                                <w:sz w:val="20"/>
                                <w:szCs w:val="20"/>
                              </w:rPr>
                              <w:t xml:space="preserve">eep in mind the protections in place for </w:t>
                            </w:r>
                            <w:r w:rsidRPr="00344E99">
                              <w:rPr>
                                <w:rFonts w:ascii="Arial" w:hAnsi="Arial" w:cs="Arial"/>
                                <w:sz w:val="20"/>
                                <w:szCs w:val="20"/>
                              </w:rPr>
                              <w:t>Whistleblowers</w:t>
                            </w:r>
                            <w:r>
                              <w:rPr>
                                <w:rFonts w:ascii="Arial" w:hAnsi="Arial" w:cs="Arial"/>
                                <w:sz w:val="20"/>
                                <w:szCs w:val="20"/>
                              </w:rPr>
                              <w:t>.</w:t>
                            </w:r>
                            <w:r w:rsidRPr="00344E99">
                              <w:rPr>
                                <w:rFonts w:ascii="Arial" w:hAnsi="Arial" w:cs="Arial"/>
                                <w:sz w:val="20"/>
                                <w:szCs w:val="20"/>
                              </w:rPr>
                              <w:t xml:space="preserve"> </w:t>
                            </w:r>
                            <w:r>
                              <w:rPr>
                                <w:rFonts w:ascii="Arial" w:hAnsi="Arial" w:cs="Arial"/>
                                <w:sz w:val="20"/>
                                <w:szCs w:val="20"/>
                              </w:rPr>
                              <w:t xml:space="preserve"> </w:t>
                            </w:r>
                            <w:r w:rsidR="00224809" w:rsidRPr="00344E99">
                              <w:rPr>
                                <w:rFonts w:ascii="Arial" w:hAnsi="Arial" w:cs="Arial"/>
                                <w:sz w:val="20"/>
                                <w:szCs w:val="20"/>
                              </w:rPr>
                              <w:t>Provide all information relevant to the disclosure to CCQ’s Whistleblower Officer (or if not appropriate then the CEO).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E46A6D" id="_x0000_s1039" type="#_x0000_t109" style="position:absolute;left:0;text-align:left;margin-left:321.4pt;margin-top:370.2pt;width:229.65pt;height:69.7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" strokecolor="#7030a0" strokeweight="1.5pt">
                <v:textbox>
                  <w:txbxContent>
                    <w:p w14:paraId="617001D0" w14:textId="6AF08EC3" w:rsidR="00224809" w:rsidRPr="00344E99" w:rsidRDefault="00067C76" w:rsidP="00224809">
                      <w:pPr>
                        <w:rPr>
                          <w:rFonts w:ascii="Arial" w:hAnsi="Arial" w:cs="Arial"/>
                          <w:sz w:val="20"/>
                          <w:szCs w:val="20"/>
                        </w:rPr>
                      </w:pPr>
                      <w:r>
                        <w:rPr>
                          <w:rFonts w:ascii="Arial" w:hAnsi="Arial" w:cs="Arial"/>
                          <w:sz w:val="20"/>
                          <w:szCs w:val="20"/>
                        </w:rPr>
                        <w:t>K</w:t>
                      </w:r>
                      <w:r w:rsidRPr="00344E99">
                        <w:rPr>
                          <w:rFonts w:ascii="Arial" w:hAnsi="Arial" w:cs="Arial"/>
                          <w:sz w:val="20"/>
                          <w:szCs w:val="20"/>
                        </w:rPr>
                        <w:t xml:space="preserve">eep in mind the protections in place for </w:t>
                      </w:r>
                      <w:proofErr w:type="spellStart"/>
                      <w:r w:rsidRPr="00344E99">
                        <w:rPr>
                          <w:rFonts w:ascii="Arial" w:hAnsi="Arial" w:cs="Arial"/>
                          <w:sz w:val="20"/>
                          <w:szCs w:val="20"/>
                        </w:rPr>
                        <w:t>Whistleblowers</w:t>
                      </w:r>
                      <w:proofErr w:type="spellEnd"/>
                      <w:r>
                        <w:rPr>
                          <w:rFonts w:ascii="Arial" w:hAnsi="Arial" w:cs="Arial"/>
                          <w:sz w:val="20"/>
                          <w:szCs w:val="20"/>
                        </w:rPr>
                        <w:t>.</w:t>
                      </w:r>
                      <w:r w:rsidRPr="00344E99">
                        <w:rPr>
                          <w:rFonts w:ascii="Arial" w:hAnsi="Arial" w:cs="Arial"/>
                          <w:sz w:val="20"/>
                          <w:szCs w:val="20"/>
                        </w:rPr>
                        <w:t xml:space="preserve"> </w:t>
                      </w:r>
                      <w:r>
                        <w:rPr>
                          <w:rFonts w:ascii="Arial" w:hAnsi="Arial" w:cs="Arial"/>
                          <w:sz w:val="20"/>
                          <w:szCs w:val="20"/>
                        </w:rPr>
                        <w:t xml:space="preserve"> </w:t>
                      </w:r>
                      <w:r w:rsidR="00224809" w:rsidRPr="00344E99">
                        <w:rPr>
                          <w:rFonts w:ascii="Arial" w:hAnsi="Arial" w:cs="Arial"/>
                          <w:sz w:val="20"/>
                          <w:szCs w:val="20"/>
                        </w:rPr>
                        <w:t>Provide all information relevant to the disclosure to CCQ’s Whistleblower Officer (or if not appropriate then the CEO).</w:t>
                      </w:r>
                    </w:p>
                  </w:txbxContent>
                </v:textbox>
                <w10:wrap type="square" anchorx="page"/>
              </v:shape>
            </w:pict>
          </mc:Fallback>
        </mc:AlternateContent>
      </w:r>
      <w:r w:rsidR="00C55CCD" w:rsidRPr="00344E99">
        <w:rPr>
          <w:rFonts w:cs="Arial"/>
          <w:noProof/>
        </w:rPr>
        <mc:AlternateContent>
          <mc:Choice Requires="wps">
            <w:drawing>
              <wp:anchor distT="45720" distB="45720" distL="114300" distR="114300" simplePos="0" relativeHeight="251671552" behindDoc="0" locked="0" layoutInCell="1" allowOverlap="1" wp14:anchorId="294A8276" wp14:editId="12B7C707">
                <wp:simplePos x="0" y="0"/>
                <wp:positionH relativeFrom="margin">
                  <wp:posOffset>3449320</wp:posOffset>
                </wp:positionH>
                <wp:positionV relativeFrom="paragraph">
                  <wp:posOffset>5655310</wp:posOffset>
                </wp:positionV>
                <wp:extent cx="2912745" cy="421640"/>
                <wp:effectExtent l="0" t="0" r="20955" b="1651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421640"/>
                        </a:xfrm>
                        <a:prstGeom prst="flowChartProcess">
                          <a:avLst/>
                        </a:prstGeom>
                        <a:solidFill>
                          <a:srgbClr val="FFFFFF"/>
                        </a:solidFill>
                        <a:ln w="19050">
                          <a:solidFill>
                            <a:srgbClr val="7030A0"/>
                          </a:solidFill>
                          <a:miter lim="800000"/>
                          <a:headEnd/>
                          <a:tailEnd/>
                        </a:ln>
                      </wps:spPr>
                      <wps:txbx>
                        <w:txbxContent>
                          <w:p w14:paraId="68FBB8F4" w14:textId="77777777" w:rsidR="00224809" w:rsidRPr="00344E99" w:rsidRDefault="00224809" w:rsidP="00224809">
                            <w:pPr>
                              <w:rPr>
                                <w:rFonts w:ascii="Arial" w:hAnsi="Arial" w:cs="Arial"/>
                                <w:sz w:val="20"/>
                                <w:szCs w:val="20"/>
                              </w:rPr>
                            </w:pPr>
                            <w:r w:rsidRPr="00344E99">
                              <w:rPr>
                                <w:rFonts w:ascii="Arial" w:hAnsi="Arial" w:cs="Arial"/>
                                <w:sz w:val="20"/>
                                <w:szCs w:val="20"/>
                              </w:rPr>
                              <w:t>Protected Disclosure Committee (PDC) to be formed.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A8276" id="_x0000_s1040" type="#_x0000_t109" style="position:absolute;left:0;text-align:left;margin-left:271.6pt;margin-top:445.3pt;width:229.35pt;height:33.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" strokecolor="#7030a0" strokeweight="1.5pt">
                <v:textbox>
                  <w:txbxContent>
                    <w:p w14:paraId="68FBB8F4" w14:textId="77777777" w:rsidR="00224809" w:rsidRPr="00344E99" w:rsidRDefault="00224809" w:rsidP="00224809">
                      <w:pPr>
                        <w:rPr>
                          <w:rFonts w:ascii="Arial" w:hAnsi="Arial" w:cs="Arial"/>
                          <w:sz w:val="20"/>
                          <w:szCs w:val="20"/>
                        </w:rPr>
                      </w:pPr>
                      <w:r w:rsidRPr="00344E99">
                        <w:rPr>
                          <w:rFonts w:ascii="Arial" w:hAnsi="Arial" w:cs="Arial"/>
                          <w:sz w:val="20"/>
                          <w:szCs w:val="20"/>
                        </w:rPr>
                        <w:t>Protected Disclosure Committee (PDC) to be formed.</w:t>
                      </w:r>
                    </w:p>
                  </w:txbxContent>
                </v:textbox>
                <w10:wrap type="square" anchorx="margin"/>
              </v:shape>
            </w:pict>
          </mc:Fallback>
        </mc:AlternateContent>
      </w:r>
      <w:r w:rsidR="00F414B8" w:rsidRPr="00344E99">
        <w:rPr>
          <w:rFonts w:cs="Arial"/>
          <w:noProof/>
        </w:rPr>
        <mc:AlternateContent>
          <mc:Choice Requires="wps">
            <w:drawing>
              <wp:anchor distT="0" distB="0" distL="114300" distR="114300" simplePos="0" relativeHeight="251687936" behindDoc="0" locked="0" layoutInCell="1" allowOverlap="1" wp14:anchorId="78F67894" wp14:editId="37E4F861">
                <wp:simplePos x="0" y="0"/>
                <wp:positionH relativeFrom="column">
                  <wp:posOffset>4813950</wp:posOffset>
                </wp:positionH>
                <wp:positionV relativeFrom="paragraph">
                  <wp:posOffset>4394569</wp:posOffset>
                </wp:positionV>
                <wp:extent cx="568960" cy="308344"/>
                <wp:effectExtent l="0" t="0" r="78740" b="53975"/>
                <wp:wrapNone/>
                <wp:docPr id="56" name="Connector: Elbow 56"/>
                <wp:cNvGraphicFramePr/>
                <a:graphic xmlns:a="http://schemas.openxmlformats.org/drawingml/2006/main">
                  <a:graphicData uri="http://schemas.microsoft.com/office/word/2010/wordprocessingShape">
                    <wps:wsp>
                      <wps:cNvCnPr/>
                      <wps:spPr>
                        <a:xfrm>
                          <a:off x="0" y="0"/>
                          <a:ext cx="568960" cy="308344"/>
                        </a:xfrm>
                        <a:prstGeom prst="bentConnector3">
                          <a:avLst>
                            <a:gd name="adj1" fmla="val 100000"/>
                          </a:avLst>
                        </a:prstGeom>
                        <a:ln w="1905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9F671" id="Connector: Elbow 56" o:spid="_x0000_s1026" type="#_x0000_t34" style="position:absolute;margin-left:379.05pt;margin-top:346.05pt;width:44.8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" adj="21600" strokecolor="#7030a0" strokeweight="1.5pt">
                <v:stroke endarrow="block"/>
              </v:shape>
            </w:pict>
          </mc:Fallback>
        </mc:AlternateContent>
      </w:r>
      <w:r w:rsidR="00F414B8" w:rsidRPr="00344E99">
        <w:rPr>
          <w:rFonts w:cs="Arial"/>
          <w:noProof/>
        </w:rPr>
        <mc:AlternateContent>
          <mc:Choice Requires="wps">
            <w:drawing>
              <wp:anchor distT="0" distB="0" distL="114300" distR="114300" simplePos="0" relativeHeight="251685888" behindDoc="0" locked="0" layoutInCell="1" allowOverlap="1" wp14:anchorId="41CE6908" wp14:editId="3FFD05AE">
                <wp:simplePos x="0" y="0"/>
                <wp:positionH relativeFrom="column">
                  <wp:posOffset>3091475</wp:posOffset>
                </wp:positionH>
                <wp:positionV relativeFrom="paragraph">
                  <wp:posOffset>3448271</wp:posOffset>
                </wp:positionV>
                <wp:extent cx="382772" cy="786809"/>
                <wp:effectExtent l="0" t="0" r="74930" b="51435"/>
                <wp:wrapNone/>
                <wp:docPr id="54" name="Connector: Elbow 54"/>
                <wp:cNvGraphicFramePr/>
                <a:graphic xmlns:a="http://schemas.openxmlformats.org/drawingml/2006/main">
                  <a:graphicData uri="http://schemas.microsoft.com/office/word/2010/wordprocessingShape">
                    <wps:wsp>
                      <wps:cNvCnPr/>
                      <wps:spPr>
                        <a:xfrm>
                          <a:off x="0" y="0"/>
                          <a:ext cx="382772" cy="786809"/>
                        </a:xfrm>
                        <a:prstGeom prst="bentConnector3">
                          <a:avLst>
                            <a:gd name="adj1" fmla="val 100374"/>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4117F" id="Connector: Elbow 54" o:spid="_x0000_s1026" type="#_x0000_t34" style="position:absolute;margin-left:243.4pt;margin-top:271.5pt;width:30.15pt;height:6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" adj="21681" strokecolor="#4472c4 [3204]" strokeweight="1.5pt">
                <v:stroke endarrow="block"/>
              </v:shape>
            </w:pict>
          </mc:Fallback>
        </mc:AlternateContent>
      </w:r>
      <w:r w:rsidR="00F414B8">
        <w:rPr>
          <w:rFonts w:cs="Arial"/>
          <w:noProof/>
          <w:color w:val="0070C0"/>
        </w:rPr>
        <mc:AlternateContent>
          <mc:Choice Requires="wps">
            <w:drawing>
              <wp:anchor distT="0" distB="0" distL="114300" distR="114300" simplePos="0" relativeHeight="251716608" behindDoc="0" locked="0" layoutInCell="1" allowOverlap="1" wp14:anchorId="45DF15A7" wp14:editId="10285CF7">
                <wp:simplePos x="0" y="0"/>
                <wp:positionH relativeFrom="column">
                  <wp:posOffset>4641304</wp:posOffset>
                </wp:positionH>
                <wp:positionV relativeFrom="paragraph">
                  <wp:posOffset>2239734</wp:posOffset>
                </wp:positionV>
                <wp:extent cx="0" cy="581217"/>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581217"/>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F1CAA0" id="_x0000_t32" coordsize="21600,21600" o:spt="32" o:oned="t" path="m,l21600,21600e" filled="f">
                <v:path arrowok="t" fillok="f" o:connecttype="none"/>
                <o:lock v:ext="edit" shapetype="t"/>
              </v:shapetype>
              <v:shape id="Straight Arrow Connector 4" o:spid="_x0000_s1026" type="#_x0000_t32" style="position:absolute;margin-left:365.45pt;margin-top:176.35pt;width:0;height:45.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" strokecolor="#4472c4 [3204]" strokeweight="1.5pt">
                <v:stroke endarrow="block" joinstyle="miter"/>
              </v:shape>
            </w:pict>
          </mc:Fallback>
        </mc:AlternateContent>
      </w:r>
      <w:r w:rsidR="00F414B8">
        <w:rPr>
          <w:rFonts w:cs="Arial"/>
          <w:noProof/>
          <w:color w:val="0070C0"/>
        </w:rPr>
        <mc:AlternateContent>
          <mc:Choice Requires="wps">
            <w:drawing>
              <wp:anchor distT="0" distB="0" distL="114300" distR="114300" simplePos="0" relativeHeight="251715584" behindDoc="0" locked="0" layoutInCell="1" allowOverlap="1" wp14:anchorId="28316989" wp14:editId="567FFBF1">
                <wp:simplePos x="0" y="0"/>
                <wp:positionH relativeFrom="column">
                  <wp:posOffset>4641304</wp:posOffset>
                </wp:positionH>
                <wp:positionV relativeFrom="paragraph">
                  <wp:posOffset>2140467</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A5D0D0" id="Straight Arrow Connector 3" o:spid="_x0000_s1026" type="#_x0000_t32" style="position:absolute;margin-left:365.45pt;margin-top:168.55pt;width:0;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8uzAEAAPoDAAAOAAAAZHJzL2Uyb0RvYy54bWysU9uO0zAQfUfiHyy/06S7Ek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" strokecolor="#4472c4 [3204]" strokeweight=".5pt">
                <v:stroke endarrow="block" joinstyle="miter"/>
              </v:shape>
            </w:pict>
          </mc:Fallback>
        </mc:AlternateContent>
      </w:r>
      <w:r w:rsidR="00F414B8" w:rsidRPr="00E02DDD">
        <w:rPr>
          <w:rFonts w:cs="Arial"/>
          <w:noProof/>
          <w:color w:val="0070C0"/>
        </w:rPr>
        <mc:AlternateContent>
          <mc:Choice Requires="wps">
            <w:drawing>
              <wp:anchor distT="0" distB="0" distL="114300" distR="114300" simplePos="0" relativeHeight="251714560" behindDoc="0" locked="0" layoutInCell="1" allowOverlap="1" wp14:anchorId="3352A676" wp14:editId="32AC1407">
                <wp:simplePos x="0" y="0"/>
                <wp:positionH relativeFrom="column">
                  <wp:posOffset>4144099</wp:posOffset>
                </wp:positionH>
                <wp:positionV relativeFrom="paragraph">
                  <wp:posOffset>1077211</wp:posOffset>
                </wp:positionV>
                <wp:extent cx="497205" cy="467700"/>
                <wp:effectExtent l="0" t="0" r="74295" b="66040"/>
                <wp:wrapNone/>
                <wp:docPr id="29" name="Connector: Elbow 29"/>
                <wp:cNvGraphicFramePr/>
                <a:graphic xmlns:a="http://schemas.openxmlformats.org/drawingml/2006/main">
                  <a:graphicData uri="http://schemas.microsoft.com/office/word/2010/wordprocessingShape">
                    <wps:wsp>
                      <wps:cNvCnPr/>
                      <wps:spPr>
                        <a:xfrm>
                          <a:off x="0" y="0"/>
                          <a:ext cx="497205" cy="467700"/>
                        </a:xfrm>
                        <a:prstGeom prst="bentConnector3">
                          <a:avLst>
                            <a:gd name="adj1" fmla="val 100000"/>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43D31" id="Connector: Elbow 29" o:spid="_x0000_s1026" type="#_x0000_t34" style="position:absolute;margin-left:326.3pt;margin-top:84.8pt;width:39.15pt;height:3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" adj="21600" strokecolor="#4472c4 [3204]" strokeweight="1.5pt">
                <v:stroke endarrow="block"/>
              </v:shape>
            </w:pict>
          </mc:Fallback>
        </mc:AlternateContent>
      </w:r>
      <w:r w:rsidR="00C43131" w:rsidRPr="00344E99">
        <w:rPr>
          <w:rFonts w:cs="Arial"/>
          <w:noProof/>
        </w:rPr>
        <mc:AlternateContent>
          <mc:Choice Requires="wps">
            <w:drawing>
              <wp:anchor distT="45720" distB="45720" distL="114300" distR="114300" simplePos="0" relativeHeight="251664384" behindDoc="0" locked="0" layoutInCell="1" allowOverlap="1" wp14:anchorId="77C8013C" wp14:editId="01A9AEB5">
                <wp:simplePos x="0" y="0"/>
                <wp:positionH relativeFrom="column">
                  <wp:posOffset>3535680</wp:posOffset>
                </wp:positionH>
                <wp:positionV relativeFrom="paragraph">
                  <wp:posOffset>1540510</wp:posOffset>
                </wp:positionV>
                <wp:extent cx="2699385" cy="1404620"/>
                <wp:effectExtent l="0" t="0" r="24765" b="101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404620"/>
                        </a:xfrm>
                        <a:prstGeom prst="flowChartProcess">
                          <a:avLst/>
                        </a:prstGeom>
                        <a:solidFill>
                          <a:srgbClr val="FFFFFF"/>
                        </a:solidFill>
                        <a:ln w="19050">
                          <a:solidFill>
                            <a:schemeClr val="accent1"/>
                          </a:solidFill>
                          <a:miter lim="800000"/>
                          <a:headEnd/>
                          <a:tailEnd/>
                        </a:ln>
                      </wps:spPr>
                      <wps:txbx>
                        <w:txbxContent>
                          <w:p w14:paraId="35E48242" w14:textId="7C351368" w:rsidR="00224809" w:rsidRPr="00344E99" w:rsidRDefault="00224809" w:rsidP="00224809">
                            <w:pPr>
                              <w:rPr>
                                <w:rFonts w:ascii="Arial" w:hAnsi="Arial" w:cs="Arial"/>
                                <w:sz w:val="20"/>
                                <w:szCs w:val="20"/>
                              </w:rPr>
                            </w:pPr>
                            <w:r w:rsidRPr="00344E99">
                              <w:rPr>
                                <w:rFonts w:ascii="Arial" w:hAnsi="Arial" w:cs="Arial"/>
                                <w:sz w:val="20"/>
                                <w:szCs w:val="20"/>
                              </w:rPr>
                              <w:t xml:space="preserve">You may make a Misconduct Disclosure under the Whistleblower Guideline internally or externally. </w:t>
                            </w:r>
                            <w:r w:rsidR="0043343A">
                              <w:rPr>
                                <w:rFonts w:ascii="Arial" w:hAnsi="Arial" w:cs="Arial"/>
                                <w:sz w:val="20"/>
                                <w:szCs w:val="20"/>
                              </w:rPr>
                              <w:t xml:space="preserve"> </w:t>
                            </w:r>
                            <w:r w:rsidRPr="00344E99">
                              <w:rPr>
                                <w:rFonts w:ascii="Arial" w:hAnsi="Arial" w:cs="Arial"/>
                                <w:sz w:val="20"/>
                                <w:szCs w:val="20"/>
                              </w:rPr>
                              <w:t>You may remain anonymous when making the disclosure.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7C8013C" id="_x0000_s1041" type="#_x0000_t109" style="position:absolute;left:0;text-align:left;margin-left:278.4pt;margin-top:121.3pt;width:212.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" strokecolor="#4472c4 [3204]" strokeweight="1.5pt">
                <v:textbox style="mso-fit-shape-to-text:t">
                  <w:txbxContent>
                    <w:p w14:paraId="35E48242" w14:textId="7C351368" w:rsidR="00224809" w:rsidRPr="00344E99" w:rsidRDefault="00224809" w:rsidP="00224809">
                      <w:pPr>
                        <w:rPr>
                          <w:rFonts w:ascii="Arial" w:hAnsi="Arial" w:cs="Arial"/>
                          <w:sz w:val="20"/>
                          <w:szCs w:val="20"/>
                        </w:rPr>
                      </w:pPr>
                      <w:r w:rsidRPr="00344E99">
                        <w:rPr>
                          <w:rFonts w:ascii="Arial" w:hAnsi="Arial" w:cs="Arial"/>
                          <w:sz w:val="20"/>
                          <w:szCs w:val="20"/>
                        </w:rPr>
                        <w:t xml:space="preserve">You may make a Misconduct Disclosure under the Whistleblower Guideline internally or externally. </w:t>
                      </w:r>
                      <w:r w:rsidR="0043343A">
                        <w:rPr>
                          <w:rFonts w:ascii="Arial" w:hAnsi="Arial" w:cs="Arial"/>
                          <w:sz w:val="20"/>
                          <w:szCs w:val="20"/>
                        </w:rPr>
                        <w:t xml:space="preserve"> </w:t>
                      </w:r>
                      <w:r w:rsidRPr="00344E99">
                        <w:rPr>
                          <w:rFonts w:ascii="Arial" w:hAnsi="Arial" w:cs="Arial"/>
                          <w:sz w:val="20"/>
                          <w:szCs w:val="20"/>
                        </w:rPr>
                        <w:t>You may remain anonymous when making the disclosure.</w:t>
                      </w:r>
                    </w:p>
                  </w:txbxContent>
                </v:textbox>
                <w10:wrap type="square"/>
              </v:shape>
            </w:pict>
          </mc:Fallback>
        </mc:AlternateContent>
      </w:r>
      <w:r w:rsidR="00510614" w:rsidRPr="00344E99">
        <w:rPr>
          <w:rFonts w:cs="Arial"/>
          <w:noProof/>
        </w:rPr>
        <mc:AlternateContent>
          <mc:Choice Requires="wps">
            <w:drawing>
              <wp:anchor distT="45720" distB="45720" distL="114300" distR="114300" simplePos="0" relativeHeight="251662336" behindDoc="0" locked="0" layoutInCell="1" allowOverlap="1" wp14:anchorId="63BA2E1D" wp14:editId="727A5941">
                <wp:simplePos x="0" y="0"/>
                <wp:positionH relativeFrom="column">
                  <wp:posOffset>1440180</wp:posOffset>
                </wp:positionH>
                <wp:positionV relativeFrom="paragraph">
                  <wp:posOffset>537210</wp:posOffset>
                </wp:positionV>
                <wp:extent cx="2699385" cy="1404620"/>
                <wp:effectExtent l="0" t="0" r="24765" b="1016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404620"/>
                        </a:xfrm>
                        <a:prstGeom prst="flowChartProcess">
                          <a:avLst/>
                        </a:prstGeom>
                        <a:solidFill>
                          <a:srgbClr val="FFFFFF"/>
                        </a:solidFill>
                        <a:ln w="19050">
                          <a:solidFill>
                            <a:schemeClr val="accent1"/>
                          </a:solidFill>
                          <a:miter lim="800000"/>
                          <a:headEnd/>
                          <a:tailEnd/>
                        </a:ln>
                      </wps:spPr>
                      <wps:txbx>
                        <w:txbxContent>
                          <w:p w14:paraId="4F741854" w14:textId="77777777" w:rsidR="00224809" w:rsidRPr="00344E99" w:rsidRDefault="00224809" w:rsidP="00224809">
                            <w:pPr>
                              <w:rPr>
                                <w:rFonts w:ascii="Arial" w:hAnsi="Arial" w:cs="Arial"/>
                                <w:sz w:val="20"/>
                                <w:szCs w:val="20"/>
                              </w:rPr>
                            </w:pPr>
                            <w:r w:rsidRPr="00344E99">
                              <w:rPr>
                                <w:rFonts w:ascii="Arial" w:hAnsi="Arial" w:cs="Arial"/>
                                <w:sz w:val="20"/>
                                <w:szCs w:val="20"/>
                              </w:rPr>
                              <w:t>Is your concern about a Misconduct Disclosure (</w:t>
                            </w:r>
                            <w:r w:rsidRPr="00344E99">
                              <w:rPr>
                                <w:rFonts w:ascii="Arial" w:hAnsi="Arial" w:cs="Arial"/>
                                <w:sz w:val="20"/>
                                <w:szCs w:val="20"/>
                              </w:rPr>
                              <w:t>e.g. a Protected Disclosure under the Corporations Act or a Serious Breach of law, policy, standards or ethics)?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3BA2E1D" id="_x0000_s1042" type="#_x0000_t109" style="position:absolute;left:0;text-align:left;margin-left:113.4pt;margin-top:42.3pt;width:212.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" strokecolor="#4472c4 [3204]" strokeweight="1.5pt">
                <v:textbox style="mso-fit-shape-to-text:t">
                  <w:txbxContent>
                    <w:p w14:paraId="4F741854" w14:textId="77777777" w:rsidR="00224809" w:rsidRPr="00344E99" w:rsidRDefault="00224809" w:rsidP="00224809">
                      <w:pPr>
                        <w:rPr>
                          <w:rFonts w:ascii="Arial" w:hAnsi="Arial" w:cs="Arial"/>
                          <w:sz w:val="20"/>
                          <w:szCs w:val="20"/>
                        </w:rPr>
                      </w:pPr>
                      <w:r w:rsidRPr="00344E99">
                        <w:rPr>
                          <w:rFonts w:ascii="Arial" w:hAnsi="Arial" w:cs="Arial"/>
                          <w:sz w:val="20"/>
                          <w:szCs w:val="20"/>
                        </w:rPr>
                        <w:t>Is your concern about a Misconduct Disclosure (e.g. a Protected Disclosure under the Corporations Act or a Serious Breach of law, policy, standards or ethics)?</w:t>
                      </w:r>
                    </w:p>
                  </w:txbxContent>
                </v:textbox>
                <w10:wrap type="square"/>
              </v:shape>
            </w:pict>
          </mc:Fallback>
        </mc:AlternateContent>
      </w:r>
      <w:r w:rsidR="00EC1528" w:rsidRPr="00344E99">
        <w:rPr>
          <w:rFonts w:cs="Arial"/>
          <w:noProof/>
        </w:rPr>
        <mc:AlternateContent>
          <mc:Choice Requires="wps">
            <w:drawing>
              <wp:anchor distT="45720" distB="45720" distL="114300" distR="114300" simplePos="0" relativeHeight="251665408" behindDoc="0" locked="0" layoutInCell="1" allowOverlap="1" wp14:anchorId="75DE6FE3" wp14:editId="236C8AE1">
                <wp:simplePos x="0" y="0"/>
                <wp:positionH relativeFrom="column">
                  <wp:posOffset>-321945</wp:posOffset>
                </wp:positionH>
                <wp:positionV relativeFrom="paragraph">
                  <wp:posOffset>1343025</wp:posOffset>
                </wp:positionV>
                <wp:extent cx="2699385" cy="1404620"/>
                <wp:effectExtent l="19050" t="19050" r="2476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404620"/>
                        </a:xfrm>
                        <a:prstGeom prst="flowChartProcess">
                          <a:avLst/>
                        </a:prstGeom>
                        <a:solidFill>
                          <a:srgbClr val="FFFFFF"/>
                        </a:solidFill>
                        <a:ln w="28575">
                          <a:solidFill>
                            <a:schemeClr val="accent1"/>
                          </a:solidFill>
                          <a:miter lim="800000"/>
                          <a:headEnd/>
                          <a:tailEnd/>
                        </a:ln>
                      </wps:spPr>
                      <wps:txbx>
                        <w:txbxContent>
                          <w:p w14:paraId="196E23DE" w14:textId="3697E4E6" w:rsidR="00224809" w:rsidRPr="00344E99" w:rsidRDefault="00224809" w:rsidP="00224809">
                            <w:pPr>
                              <w:rPr>
                                <w:rFonts w:ascii="Arial" w:hAnsi="Arial" w:cs="Arial"/>
                                <w:sz w:val="20"/>
                                <w:szCs w:val="20"/>
                              </w:rPr>
                            </w:pPr>
                            <w:r w:rsidRPr="00344E99">
                              <w:rPr>
                                <w:rFonts w:ascii="Arial" w:hAnsi="Arial" w:cs="Arial"/>
                                <w:sz w:val="20"/>
                                <w:szCs w:val="20"/>
                              </w:rPr>
                              <w:t xml:space="preserve">Your concern is not covered under the Whistleblower Guideline. CCQ would still like to hear your concern. </w:t>
                            </w:r>
                            <w:r w:rsidR="0043343A">
                              <w:rPr>
                                <w:rFonts w:ascii="Arial" w:hAnsi="Arial" w:cs="Arial"/>
                                <w:sz w:val="20"/>
                                <w:szCs w:val="20"/>
                              </w:rPr>
                              <w:t xml:space="preserve"> </w:t>
                            </w:r>
                            <w:r w:rsidRPr="00344E99">
                              <w:rPr>
                                <w:rFonts w:ascii="Arial" w:hAnsi="Arial" w:cs="Arial"/>
                                <w:sz w:val="20"/>
                                <w:szCs w:val="20"/>
                              </w:rPr>
                              <w:t>You may wish to look at other CCQ Policies or Guidelines to see if your concern is best reported elsewhere.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5DE6FE3" id="_x0000_s1043" type="#_x0000_t109" style="position:absolute;left:0;text-align:left;margin-left:-25.35pt;margin-top:105.75pt;width:212.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" strokecolor="#4472c4 [3204]" strokeweight="2.25pt">
                <v:textbox style="mso-fit-shape-to-text:t">
                  <w:txbxContent>
                    <w:p w14:paraId="196E23DE" w14:textId="3697E4E6" w:rsidR="00224809" w:rsidRPr="00344E99" w:rsidRDefault="00224809" w:rsidP="00224809">
                      <w:pPr>
                        <w:rPr>
                          <w:rFonts w:ascii="Arial" w:hAnsi="Arial" w:cs="Arial"/>
                          <w:sz w:val="20"/>
                          <w:szCs w:val="20"/>
                        </w:rPr>
                      </w:pPr>
                      <w:r w:rsidRPr="00344E99">
                        <w:rPr>
                          <w:rFonts w:ascii="Arial" w:hAnsi="Arial" w:cs="Arial"/>
                          <w:sz w:val="20"/>
                          <w:szCs w:val="20"/>
                        </w:rPr>
                        <w:t xml:space="preserve">Your concern is not covered under the Whistleblower Guideline. CCQ would still like to hear your concern. </w:t>
                      </w:r>
                      <w:r w:rsidR="0043343A">
                        <w:rPr>
                          <w:rFonts w:ascii="Arial" w:hAnsi="Arial" w:cs="Arial"/>
                          <w:sz w:val="20"/>
                          <w:szCs w:val="20"/>
                        </w:rPr>
                        <w:t xml:space="preserve"> </w:t>
                      </w:r>
                      <w:r w:rsidRPr="00344E99">
                        <w:rPr>
                          <w:rFonts w:ascii="Arial" w:hAnsi="Arial" w:cs="Arial"/>
                          <w:sz w:val="20"/>
                          <w:szCs w:val="20"/>
                        </w:rPr>
                        <w:t>You may wish to look at other CCQ Policies or Guidelines to see if your concern is best reported elsewhere.</w:t>
                      </w:r>
                    </w:p>
                  </w:txbxContent>
                </v:textbox>
                <w10:wrap type="square"/>
              </v:shape>
            </w:pict>
          </mc:Fallback>
        </mc:AlternateContent>
      </w:r>
      <w:r w:rsidR="00B30E6C" w:rsidRPr="00344E99">
        <w:rPr>
          <w:rFonts w:cs="Arial"/>
          <w:noProof/>
        </w:rPr>
        <mc:AlternateContent>
          <mc:Choice Requires="wps">
            <w:drawing>
              <wp:anchor distT="0" distB="0" distL="114300" distR="114300" simplePos="0" relativeHeight="251697152" behindDoc="0" locked="0" layoutInCell="1" allowOverlap="1" wp14:anchorId="123D825D" wp14:editId="5D30ECE5">
                <wp:simplePos x="0" y="0"/>
                <wp:positionH relativeFrom="column">
                  <wp:posOffset>-606425</wp:posOffset>
                </wp:positionH>
                <wp:positionV relativeFrom="paragraph">
                  <wp:posOffset>3931285</wp:posOffset>
                </wp:positionV>
                <wp:extent cx="75234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7523480" cy="0"/>
                        </a:xfrm>
                        <a:prstGeom prst="line">
                          <a:avLst/>
                        </a:prstGeom>
                        <a:ln w="19050">
                          <a:solidFill>
                            <a:schemeClr val="bg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5A5D6A" id="Straight Connector 1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7.75pt,309.55pt" to="544.65pt,3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" strokecolor="#7f7f7f [1612]" strokeweight="1.5pt">
                <v:stroke dashstyle="longDash" joinstyle="miter"/>
              </v:line>
            </w:pict>
          </mc:Fallback>
        </mc:AlternateContent>
      </w:r>
      <w:r w:rsidR="00B30E6C" w:rsidRPr="00344E99">
        <w:rPr>
          <w:rFonts w:cs="Arial"/>
          <w:noProof/>
        </w:rPr>
        <mc:AlternateContent>
          <mc:Choice Requires="wps">
            <w:drawing>
              <wp:anchor distT="0" distB="0" distL="114300" distR="114300" simplePos="0" relativeHeight="251698176" behindDoc="0" locked="0" layoutInCell="1" allowOverlap="1" wp14:anchorId="6AF49A4E" wp14:editId="1B2B3152">
                <wp:simplePos x="0" y="0"/>
                <wp:positionH relativeFrom="column">
                  <wp:posOffset>-408305</wp:posOffset>
                </wp:positionH>
                <wp:positionV relativeFrom="paragraph">
                  <wp:posOffset>3956830</wp:posOffset>
                </wp:positionV>
                <wp:extent cx="2904490" cy="34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04490" cy="342900"/>
                        </a:xfrm>
                        <a:prstGeom prst="rect">
                          <a:avLst/>
                        </a:prstGeom>
                        <a:noFill/>
                        <a:ln w="6350">
                          <a:noFill/>
                        </a:ln>
                      </wps:spPr>
                      <wps:txbx>
                        <w:txbxContent>
                          <w:p w14:paraId="642D7793" w14:textId="77777777" w:rsidR="00224809" w:rsidRPr="00344E99" w:rsidRDefault="00224809" w:rsidP="00224809">
                            <w:pPr>
                              <w:rPr>
                                <w:rFonts w:ascii="Arial" w:hAnsi="Arial" w:cs="Arial"/>
                              </w:rPr>
                            </w:pPr>
                            <w:r w:rsidRPr="00344E99">
                              <w:rPr>
                                <w:rFonts w:ascii="Arial" w:hAnsi="Arial" w:cs="Arial"/>
                                <w:b/>
                              </w:rPr>
                              <w:t>Internal Reporting and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9A4E" id="Text Box 13" o:spid="_x0000_s1044" type="#_x0000_t202" style="position:absolute;left:0;text-align:left;margin-left:-32.15pt;margin-top:311.55pt;width:228.7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" filled="f" stroked="f" strokeweight=".5pt">
                <v:textbox>
                  <w:txbxContent>
                    <w:p w14:paraId="642D7793" w14:textId="77777777" w:rsidR="00224809" w:rsidRPr="00344E99" w:rsidRDefault="00224809" w:rsidP="00224809">
                      <w:pPr>
                        <w:rPr>
                          <w:rFonts w:ascii="Arial" w:hAnsi="Arial" w:cs="Arial"/>
                        </w:rPr>
                      </w:pPr>
                      <w:r w:rsidRPr="00344E99">
                        <w:rPr>
                          <w:rFonts w:ascii="Arial" w:hAnsi="Arial" w:cs="Arial"/>
                          <w:b/>
                        </w:rPr>
                        <w:t>Internal Reporting and Investigation</w:t>
                      </w:r>
                    </w:p>
                  </w:txbxContent>
                </v:textbox>
              </v:shape>
            </w:pict>
          </mc:Fallback>
        </mc:AlternateContent>
      </w:r>
      <w:r w:rsidR="00B30E6C" w:rsidRPr="00947E1A">
        <w:rPr>
          <w:rFonts w:cs="Arial"/>
          <w:noProof/>
        </w:rPr>
        <mc:AlternateContent>
          <mc:Choice Requires="wps">
            <w:drawing>
              <wp:anchor distT="45720" distB="45720" distL="114300" distR="114300" simplePos="0" relativeHeight="251696128" behindDoc="0" locked="0" layoutInCell="1" allowOverlap="1" wp14:anchorId="25316B9C" wp14:editId="0E86EAED">
                <wp:simplePos x="0" y="0"/>
                <wp:positionH relativeFrom="column">
                  <wp:posOffset>5152116</wp:posOffset>
                </wp:positionH>
                <wp:positionV relativeFrom="paragraph">
                  <wp:posOffset>204928</wp:posOffset>
                </wp:positionV>
                <wp:extent cx="48577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14:paraId="7BEAB0CC" w14:textId="0F173F9F" w:rsidR="00224809" w:rsidRPr="00344E99" w:rsidRDefault="00224809" w:rsidP="00224809">
                            <w:pPr>
                              <w:rPr>
                                <w:rFonts w:ascii="Arial" w:hAnsi="Arial" w:cs="Arial"/>
                                <w:b/>
                                <w:bCs/>
                                <w:color w:val="4472C4"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16B9C" id="_x0000_s1045" type="#_x0000_t202" style="position:absolute;left:0;text-align:left;margin-left:405.7pt;margin-top:16.15pt;width:38.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" filled="f" stroked="f">
                <v:textbox style="mso-fit-shape-to-text:t">
                  <w:txbxContent>
                    <w:p w14:paraId="7BEAB0CC" w14:textId="0F173F9F" w:rsidR="00224809" w:rsidRPr="00344E99" w:rsidRDefault="00224809" w:rsidP="00224809">
                      <w:pPr>
                        <w:rPr>
                          <w:rFonts w:ascii="Arial" w:hAnsi="Arial" w:cs="Arial"/>
                          <w:b/>
                          <w:bCs/>
                          <w:color w:val="4472C4" w:themeColor="accent1"/>
                        </w:rPr>
                      </w:pPr>
                    </w:p>
                  </w:txbxContent>
                </v:textbox>
                <w10:wrap type="square"/>
              </v:shape>
            </w:pict>
          </mc:Fallback>
        </mc:AlternateContent>
      </w:r>
      <w:r w:rsidR="00B30E6C" w:rsidRPr="00344E99">
        <w:rPr>
          <w:rFonts w:cs="Arial"/>
          <w:noProof/>
        </w:rPr>
        <mc:AlternateContent>
          <mc:Choice Requires="wps">
            <w:drawing>
              <wp:anchor distT="45720" distB="45720" distL="114300" distR="114300" simplePos="0" relativeHeight="251667456" behindDoc="0" locked="0" layoutInCell="1" allowOverlap="1" wp14:anchorId="65560F90" wp14:editId="489BCE07">
                <wp:simplePos x="0" y="0"/>
                <wp:positionH relativeFrom="column">
                  <wp:posOffset>387648</wp:posOffset>
                </wp:positionH>
                <wp:positionV relativeFrom="paragraph">
                  <wp:posOffset>2965353</wp:posOffset>
                </wp:positionV>
                <wp:extent cx="2700000" cy="859790"/>
                <wp:effectExtent l="0" t="0" r="24765" b="165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859790"/>
                        </a:xfrm>
                        <a:prstGeom prst="flowChartProcess">
                          <a:avLst/>
                        </a:prstGeom>
                        <a:solidFill>
                          <a:srgbClr val="FFFFFF"/>
                        </a:solidFill>
                        <a:ln w="19050">
                          <a:solidFill>
                            <a:schemeClr val="accent1"/>
                          </a:solidFill>
                          <a:miter lim="800000"/>
                          <a:headEnd/>
                          <a:tailEnd/>
                        </a:ln>
                      </wps:spPr>
                      <wps:txbx>
                        <w:txbxContent>
                          <w:p w14:paraId="513B595B" w14:textId="1F07297D" w:rsidR="00224809" w:rsidRPr="00344E99" w:rsidRDefault="00224809" w:rsidP="00224809">
                            <w:pPr>
                              <w:rPr>
                                <w:rFonts w:ascii="Arial" w:hAnsi="Arial" w:cs="Arial"/>
                                <w:sz w:val="20"/>
                                <w:szCs w:val="20"/>
                              </w:rPr>
                            </w:pPr>
                            <w:r w:rsidRPr="00344E99">
                              <w:rPr>
                                <w:rFonts w:ascii="Arial" w:hAnsi="Arial" w:cs="Arial"/>
                                <w:sz w:val="20"/>
                                <w:szCs w:val="20"/>
                              </w:rPr>
                              <w:t xml:space="preserve">You may report your concern to CCQ by either completing the </w:t>
                            </w:r>
                            <w:r w:rsidRPr="00344E99">
                              <w:rPr>
                                <w:rFonts w:ascii="Arial" w:hAnsi="Arial" w:cs="Arial"/>
                                <w:sz w:val="20"/>
                                <w:szCs w:val="20"/>
                              </w:rPr>
                              <w:t>Whistleblowers Form available on the CCQ website or by disclosing to an Internal Eligible Recipient.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560F90" id="_x0000_s1046" type="#_x0000_t109" style="position:absolute;left:0;text-align:left;margin-left:30.5pt;margin-top:233.5pt;width:212.6pt;height:67.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" strokecolor="#4472c4 [3204]" strokeweight="1.5pt">
                <v:textbox>
                  <w:txbxContent>
                    <w:p w14:paraId="513B595B" w14:textId="1F07297D" w:rsidR="00224809" w:rsidRPr="00344E99" w:rsidRDefault="00224809" w:rsidP="00224809">
                      <w:pPr>
                        <w:rPr>
                          <w:rFonts w:ascii="Arial" w:hAnsi="Arial" w:cs="Arial"/>
                          <w:sz w:val="20"/>
                          <w:szCs w:val="20"/>
                        </w:rPr>
                      </w:pPr>
                      <w:r w:rsidRPr="00344E99">
                        <w:rPr>
                          <w:rFonts w:ascii="Arial" w:hAnsi="Arial" w:cs="Arial"/>
                          <w:sz w:val="20"/>
                          <w:szCs w:val="20"/>
                        </w:rPr>
                        <w:t xml:space="preserve">You may report your concern to CCQ by either completing the </w:t>
                      </w:r>
                      <w:proofErr w:type="spellStart"/>
                      <w:r w:rsidRPr="00344E99">
                        <w:rPr>
                          <w:rFonts w:ascii="Arial" w:hAnsi="Arial" w:cs="Arial"/>
                          <w:sz w:val="20"/>
                          <w:szCs w:val="20"/>
                        </w:rPr>
                        <w:t>Whistleblowers</w:t>
                      </w:r>
                      <w:proofErr w:type="spellEnd"/>
                      <w:r w:rsidRPr="00344E99">
                        <w:rPr>
                          <w:rFonts w:ascii="Arial" w:hAnsi="Arial" w:cs="Arial"/>
                          <w:sz w:val="20"/>
                          <w:szCs w:val="20"/>
                        </w:rPr>
                        <w:t xml:space="preserve"> Form available on the CCQ website or by disclosing to an Internal Eligible Recipient.</w:t>
                      </w:r>
                    </w:p>
                  </w:txbxContent>
                </v:textbox>
                <w10:wrap type="square"/>
              </v:shape>
            </w:pict>
          </mc:Fallback>
        </mc:AlternateContent>
      </w:r>
      <w:r w:rsidR="00947E1A" w:rsidRPr="00344E99">
        <w:rPr>
          <w:rFonts w:cs="Arial"/>
          <w:noProof/>
        </w:rPr>
        <mc:AlternateContent>
          <mc:Choice Requires="wps">
            <w:drawing>
              <wp:anchor distT="45720" distB="45720" distL="114300" distR="114300" simplePos="0" relativeHeight="251677696" behindDoc="0" locked="0" layoutInCell="1" allowOverlap="1" wp14:anchorId="074910E1" wp14:editId="3C4BA101">
                <wp:simplePos x="0" y="0"/>
                <wp:positionH relativeFrom="column">
                  <wp:posOffset>697520</wp:posOffset>
                </wp:positionH>
                <wp:positionV relativeFrom="paragraph">
                  <wp:posOffset>207260</wp:posOffset>
                </wp:positionV>
                <wp:extent cx="476250" cy="1404620"/>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3162C9CD" w14:textId="09F07BC6" w:rsidR="00224809" w:rsidRPr="00344E99" w:rsidRDefault="00224809" w:rsidP="00224809">
                            <w:pPr>
                              <w:rPr>
                                <w:rFonts w:ascii="Arial" w:hAnsi="Arial" w:cs="Arial"/>
                                <w:b/>
                                <w:bCs/>
                                <w:color w:val="4472C4"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910E1" id="_x0000_s1047" type="#_x0000_t202" style="position:absolute;left:0;text-align:left;margin-left:54.9pt;margin-top:16.3pt;width:3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" filled="f" stroked="f">
                <v:textbox style="mso-fit-shape-to-text:t">
                  <w:txbxContent>
                    <w:p w14:paraId="3162C9CD" w14:textId="09F07BC6" w:rsidR="00224809" w:rsidRPr="00344E99" w:rsidRDefault="00224809" w:rsidP="00224809">
                      <w:pPr>
                        <w:rPr>
                          <w:rFonts w:ascii="Arial" w:hAnsi="Arial" w:cs="Arial"/>
                          <w:b/>
                          <w:bCs/>
                          <w:color w:val="4472C4" w:themeColor="accent1"/>
                        </w:rPr>
                      </w:pPr>
                    </w:p>
                  </w:txbxContent>
                </v:textbox>
                <w10:wrap type="square"/>
              </v:shape>
            </w:pict>
          </mc:Fallback>
        </mc:AlternateContent>
      </w:r>
      <w:r w:rsidR="00947E1A" w:rsidRPr="00344E99">
        <w:rPr>
          <w:rFonts w:cs="Arial"/>
          <w:noProof/>
        </w:rPr>
        <mc:AlternateContent>
          <mc:Choice Requires="wps">
            <w:drawing>
              <wp:anchor distT="45720" distB="45720" distL="114300" distR="114300" simplePos="0" relativeHeight="251669504" behindDoc="0" locked="0" layoutInCell="1" allowOverlap="1" wp14:anchorId="5FA2AEAD" wp14:editId="3FE8DA07">
                <wp:simplePos x="0" y="0"/>
                <wp:positionH relativeFrom="margin">
                  <wp:posOffset>-210820</wp:posOffset>
                </wp:positionH>
                <wp:positionV relativeFrom="paragraph">
                  <wp:posOffset>4789170</wp:posOffset>
                </wp:positionV>
                <wp:extent cx="2699385" cy="1404620"/>
                <wp:effectExtent l="0" t="0" r="24765" b="1016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404620"/>
                        </a:xfrm>
                        <a:prstGeom prst="flowChartProcess">
                          <a:avLst/>
                        </a:prstGeom>
                        <a:solidFill>
                          <a:srgbClr val="FFFFFF"/>
                        </a:solidFill>
                        <a:ln w="19050">
                          <a:solidFill>
                            <a:srgbClr val="7030A0"/>
                          </a:solidFill>
                          <a:miter lim="800000"/>
                          <a:headEnd/>
                          <a:tailEnd/>
                        </a:ln>
                      </wps:spPr>
                      <wps:txbx>
                        <w:txbxContent>
                          <w:p w14:paraId="758E23AE" w14:textId="785FF22F" w:rsidR="00224809" w:rsidRPr="00344E99" w:rsidRDefault="00067C76" w:rsidP="00224809">
                            <w:pPr>
                              <w:rPr>
                                <w:rFonts w:ascii="Arial" w:hAnsi="Arial" w:cs="Arial"/>
                                <w:sz w:val="20"/>
                                <w:szCs w:val="20"/>
                              </w:rPr>
                            </w:pPr>
                            <w:r>
                              <w:rPr>
                                <w:rFonts w:ascii="Arial" w:hAnsi="Arial" w:cs="Arial"/>
                                <w:sz w:val="20"/>
                                <w:szCs w:val="20"/>
                              </w:rPr>
                              <w:t xml:space="preserve">Do not accept the report but instead </w:t>
                            </w:r>
                            <w:r w:rsidR="00224809" w:rsidRPr="00344E99">
                              <w:rPr>
                                <w:rFonts w:ascii="Arial" w:hAnsi="Arial" w:cs="Arial"/>
                                <w:sz w:val="20"/>
                                <w:szCs w:val="20"/>
                              </w:rPr>
                              <w:t>direct the Whistleblower to an Internal Eligible Recipient.</w:t>
                            </w:r>
                            <w:r w:rsidR="0043343A">
                              <w:rPr>
                                <w:rFonts w:ascii="Arial" w:hAnsi="Arial" w:cs="Arial"/>
                                <w:sz w:val="20"/>
                                <w:szCs w:val="20"/>
                              </w:rPr>
                              <w:t xml:space="preserve"> </w:t>
                            </w:r>
                            <w:r w:rsidR="00224809" w:rsidRPr="00344E99">
                              <w:rPr>
                                <w:rFonts w:ascii="Arial" w:hAnsi="Arial" w:cs="Arial"/>
                                <w:sz w:val="20"/>
                                <w:szCs w:val="20"/>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FA2AEAD" id="_x0000_s1048" type="#_x0000_t109" style="position:absolute;left:0;text-align:left;margin-left:-16.6pt;margin-top:377.1pt;width:212.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" strokecolor="#7030a0" strokeweight="1.5pt">
                <v:textbox style="mso-fit-shape-to-text:t">
                  <w:txbxContent>
                    <w:p w14:paraId="758E23AE" w14:textId="785FF22F" w:rsidR="00224809" w:rsidRPr="00344E99" w:rsidRDefault="00067C76" w:rsidP="00224809">
                      <w:pPr>
                        <w:rPr>
                          <w:rFonts w:ascii="Arial" w:hAnsi="Arial" w:cs="Arial"/>
                          <w:sz w:val="20"/>
                          <w:szCs w:val="20"/>
                        </w:rPr>
                      </w:pPr>
                      <w:r>
                        <w:rPr>
                          <w:rFonts w:ascii="Arial" w:hAnsi="Arial" w:cs="Arial"/>
                          <w:sz w:val="20"/>
                          <w:szCs w:val="20"/>
                        </w:rPr>
                        <w:t xml:space="preserve">Do not accept the report but instead </w:t>
                      </w:r>
                      <w:r w:rsidR="00224809" w:rsidRPr="00344E99">
                        <w:rPr>
                          <w:rFonts w:ascii="Arial" w:hAnsi="Arial" w:cs="Arial"/>
                          <w:sz w:val="20"/>
                          <w:szCs w:val="20"/>
                        </w:rPr>
                        <w:t>direct the Whistleblower to an Internal Eligible Recipient.</w:t>
                      </w:r>
                      <w:r w:rsidR="0043343A">
                        <w:rPr>
                          <w:rFonts w:ascii="Arial" w:hAnsi="Arial" w:cs="Arial"/>
                          <w:sz w:val="20"/>
                          <w:szCs w:val="20"/>
                        </w:rPr>
                        <w:t xml:space="preserve"> </w:t>
                      </w:r>
                      <w:r w:rsidR="00224809" w:rsidRPr="00344E99">
                        <w:rPr>
                          <w:rFonts w:ascii="Arial" w:hAnsi="Arial" w:cs="Arial"/>
                          <w:sz w:val="20"/>
                          <w:szCs w:val="20"/>
                        </w:rPr>
                        <w:t xml:space="preserve"> </w:t>
                      </w:r>
                    </w:p>
                  </w:txbxContent>
                </v:textbox>
                <w10:wrap type="square" anchorx="margin"/>
              </v:shape>
            </w:pict>
          </mc:Fallback>
        </mc:AlternateContent>
      </w:r>
      <w:r w:rsidR="00947E1A" w:rsidRPr="00344E99">
        <w:rPr>
          <w:rFonts w:cs="Arial"/>
          <w:noProof/>
        </w:rPr>
        <mc:AlternateContent>
          <mc:Choice Requires="wps">
            <w:drawing>
              <wp:anchor distT="45720" distB="45720" distL="114300" distR="114300" simplePos="0" relativeHeight="251668480" behindDoc="0" locked="0" layoutInCell="1" allowOverlap="1" wp14:anchorId="2326AEE6" wp14:editId="49077A7A">
                <wp:simplePos x="0" y="0"/>
                <wp:positionH relativeFrom="column">
                  <wp:posOffset>1896110</wp:posOffset>
                </wp:positionH>
                <wp:positionV relativeFrom="paragraph">
                  <wp:posOffset>4230370</wp:posOffset>
                </wp:positionV>
                <wp:extent cx="2915920" cy="1404620"/>
                <wp:effectExtent l="0" t="0" r="17780" b="165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404620"/>
                        </a:xfrm>
                        <a:prstGeom prst="flowChartProcess">
                          <a:avLst/>
                        </a:prstGeom>
                        <a:solidFill>
                          <a:srgbClr val="FFFFFF"/>
                        </a:solidFill>
                        <a:ln w="19050">
                          <a:solidFill>
                            <a:srgbClr val="7030A0"/>
                          </a:solidFill>
                          <a:miter lim="800000"/>
                          <a:headEnd/>
                          <a:tailEnd/>
                        </a:ln>
                      </wps:spPr>
                      <wps:txbx>
                        <w:txbxContent>
                          <w:p w14:paraId="3F51309F" w14:textId="70CF6B56" w:rsidR="00224809" w:rsidRPr="00344E99" w:rsidRDefault="00224809" w:rsidP="00224809">
                            <w:pPr>
                              <w:rPr>
                                <w:rFonts w:ascii="Arial" w:hAnsi="Arial" w:cs="Arial"/>
                                <w:sz w:val="20"/>
                                <w:szCs w:val="20"/>
                              </w:rPr>
                            </w:pPr>
                            <w:r w:rsidRPr="00344E99">
                              <w:rPr>
                                <w:rFonts w:ascii="Arial" w:hAnsi="Arial" w:cs="Arial"/>
                                <w:sz w:val="20"/>
                                <w:szCs w:val="20"/>
                              </w:rPr>
                              <w:t>Are you an Internal Eligible Recipient (</w:t>
                            </w:r>
                            <w:r w:rsidRPr="00344E99">
                              <w:rPr>
                                <w:rFonts w:ascii="Arial" w:hAnsi="Arial" w:cs="Arial"/>
                                <w:sz w:val="20"/>
                                <w:szCs w:val="20"/>
                              </w:rPr>
                              <w:t xml:space="preserve">e.g. a director, Senior Manager or General Manager)?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326AEE6" id="_x0000_s1049" type="#_x0000_t109" style="position:absolute;left:0;text-align:left;margin-left:149.3pt;margin-top:333.1pt;width:229.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" strokecolor="#7030a0" strokeweight="1.5pt">
                <v:textbox style="mso-fit-shape-to-text:t">
                  <w:txbxContent>
                    <w:p w14:paraId="3F51309F" w14:textId="70CF6B56" w:rsidR="00224809" w:rsidRPr="00344E99" w:rsidRDefault="00224809" w:rsidP="00224809">
                      <w:pPr>
                        <w:rPr>
                          <w:rFonts w:ascii="Arial" w:hAnsi="Arial" w:cs="Arial"/>
                          <w:sz w:val="20"/>
                          <w:szCs w:val="20"/>
                        </w:rPr>
                      </w:pPr>
                      <w:r w:rsidRPr="00344E99">
                        <w:rPr>
                          <w:rFonts w:ascii="Arial" w:hAnsi="Arial" w:cs="Arial"/>
                          <w:sz w:val="20"/>
                          <w:szCs w:val="20"/>
                        </w:rPr>
                        <w:t xml:space="preserve">Are you an Internal Eligible Recipient (e.g. a director, Senior Manager or General Manager)? </w:t>
                      </w:r>
                    </w:p>
                  </w:txbxContent>
                </v:textbox>
                <w10:wrap type="square"/>
              </v:shape>
            </w:pict>
          </mc:Fallback>
        </mc:AlternateContent>
      </w:r>
      <w:bookmarkEnd w:id="1"/>
      <w:bookmarkEnd w:id="13"/>
    </w:p>
    <w:sectPr w:rsidR="004B26C8" w:rsidRPr="00344E99" w:rsidSect="00344E99">
      <w:headerReference w:type="default" r:id="rId19"/>
      <w:footerReference w:type="default" r:id="rId20"/>
      <w:pgSz w:w="11906" w:h="16838"/>
      <w:pgMar w:top="709" w:right="680" w:bottom="425" w:left="992"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18F9" w14:textId="77777777" w:rsidR="00522D95" w:rsidRDefault="00522D95">
      <w:r>
        <w:separator/>
      </w:r>
    </w:p>
  </w:endnote>
  <w:endnote w:type="continuationSeparator" w:id="0">
    <w:p w14:paraId="061EBF31" w14:textId="77777777" w:rsidR="00522D95" w:rsidRDefault="005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12A3" w14:textId="77777777" w:rsidR="00391EB4" w:rsidRDefault="00391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48" w:type="dxa"/>
      <w:tblLook w:val="01E0" w:firstRow="1" w:lastRow="1" w:firstColumn="1" w:lastColumn="1" w:noHBand="0" w:noVBand="0"/>
    </w:tblPr>
    <w:tblGrid>
      <w:gridCol w:w="1548"/>
      <w:gridCol w:w="1620"/>
      <w:gridCol w:w="1620"/>
      <w:gridCol w:w="3960"/>
    </w:tblGrid>
    <w:tr w:rsidR="007C6829" w14:paraId="1423E6F5" w14:textId="77777777" w:rsidTr="007C6829">
      <w:tc>
        <w:tcPr>
          <w:tcW w:w="1548" w:type="dxa"/>
          <w:shd w:val="clear" w:color="auto" w:fill="auto"/>
        </w:tcPr>
        <w:p w14:paraId="775C2814" w14:textId="77777777" w:rsidR="007C6829" w:rsidRDefault="007C6829" w:rsidP="007C6829">
          <w:pPr>
            <w:spacing w:line="360" w:lineRule="auto"/>
          </w:pPr>
          <w:r w:rsidRPr="001523EF">
            <w:rPr>
              <w:rFonts w:ascii="Arial" w:hAnsi="Arial" w:cs="Arial"/>
              <w:sz w:val="16"/>
              <w:szCs w:val="16"/>
            </w:rPr>
            <w:t>Date approved:</w:t>
          </w:r>
        </w:p>
      </w:tc>
      <w:tc>
        <w:tcPr>
          <w:tcW w:w="1620" w:type="dxa"/>
          <w:shd w:val="clear" w:color="auto" w:fill="auto"/>
        </w:tcPr>
        <w:p w14:paraId="257A884B" w14:textId="368921A2" w:rsidR="007C6829" w:rsidRPr="001523EF" w:rsidRDefault="00391EB4" w:rsidP="007C6829">
          <w:pPr>
            <w:spacing w:line="360" w:lineRule="auto"/>
            <w:rPr>
              <w:rFonts w:ascii="Arial" w:hAnsi="Arial" w:cs="Arial"/>
              <w:sz w:val="16"/>
              <w:szCs w:val="16"/>
            </w:rPr>
          </w:pPr>
          <w:r>
            <w:rPr>
              <w:rFonts w:ascii="Arial" w:hAnsi="Arial" w:cs="Arial"/>
              <w:sz w:val="16"/>
              <w:szCs w:val="16"/>
            </w:rPr>
            <w:t xml:space="preserve">20 May </w:t>
          </w:r>
          <w:r w:rsidR="00301B68">
            <w:rPr>
              <w:rFonts w:ascii="Arial" w:hAnsi="Arial" w:cs="Arial"/>
              <w:sz w:val="16"/>
              <w:szCs w:val="16"/>
            </w:rPr>
            <w:t>2021</w:t>
          </w:r>
        </w:p>
      </w:tc>
      <w:tc>
        <w:tcPr>
          <w:tcW w:w="1620" w:type="dxa"/>
          <w:shd w:val="clear" w:color="auto" w:fill="auto"/>
        </w:tcPr>
        <w:p w14:paraId="68CB76FE" w14:textId="77777777" w:rsidR="007C6829" w:rsidRDefault="007C6829" w:rsidP="007C6829">
          <w:r>
            <w:rPr>
              <w:rFonts w:ascii="Arial" w:hAnsi="Arial" w:cs="Arial"/>
              <w:sz w:val="16"/>
              <w:szCs w:val="16"/>
            </w:rPr>
            <w:t>Guideline</w:t>
          </w:r>
          <w:r w:rsidRPr="001523EF">
            <w:rPr>
              <w:rFonts w:ascii="Arial" w:hAnsi="Arial" w:cs="Arial"/>
              <w:sz w:val="16"/>
              <w:szCs w:val="16"/>
            </w:rPr>
            <w:t xml:space="preserve"> sponsor:</w:t>
          </w:r>
        </w:p>
      </w:tc>
      <w:tc>
        <w:tcPr>
          <w:tcW w:w="3960" w:type="dxa"/>
          <w:shd w:val="clear" w:color="auto" w:fill="auto"/>
        </w:tcPr>
        <w:p w14:paraId="60A0CEA1" w14:textId="3C98C762" w:rsidR="007C6829" w:rsidRPr="001523EF" w:rsidRDefault="00FF5561" w:rsidP="007C6829">
          <w:pPr>
            <w:rPr>
              <w:rFonts w:ascii="Arial" w:hAnsi="Arial" w:cs="Arial"/>
              <w:sz w:val="16"/>
              <w:szCs w:val="16"/>
            </w:rPr>
          </w:pPr>
          <w:r>
            <w:rPr>
              <w:rFonts w:ascii="Arial" w:hAnsi="Arial" w:cs="Arial"/>
              <w:sz w:val="16"/>
              <w:szCs w:val="16"/>
            </w:rPr>
            <w:t>Chi</w:t>
          </w:r>
          <w:r w:rsidR="00CC4864">
            <w:rPr>
              <w:rFonts w:ascii="Arial" w:hAnsi="Arial" w:cs="Arial"/>
              <w:sz w:val="16"/>
              <w:szCs w:val="16"/>
            </w:rPr>
            <w:t>e</w:t>
          </w:r>
          <w:r>
            <w:rPr>
              <w:rFonts w:ascii="Arial" w:hAnsi="Arial" w:cs="Arial"/>
              <w:sz w:val="16"/>
              <w:szCs w:val="16"/>
            </w:rPr>
            <w:t>f Executive Officer</w:t>
          </w:r>
        </w:p>
      </w:tc>
    </w:tr>
    <w:tr w:rsidR="007C6829" w14:paraId="253C7084" w14:textId="77777777" w:rsidTr="007C6829">
      <w:tc>
        <w:tcPr>
          <w:tcW w:w="1548" w:type="dxa"/>
          <w:shd w:val="clear" w:color="auto" w:fill="auto"/>
        </w:tcPr>
        <w:p w14:paraId="40601122" w14:textId="77777777" w:rsidR="007C6829" w:rsidRDefault="007C6829" w:rsidP="007C6829">
          <w:pPr>
            <w:spacing w:line="360" w:lineRule="auto"/>
          </w:pPr>
          <w:r w:rsidRPr="001523EF">
            <w:rPr>
              <w:rFonts w:ascii="Arial" w:hAnsi="Arial" w:cs="Arial"/>
              <w:sz w:val="16"/>
              <w:szCs w:val="16"/>
            </w:rPr>
            <w:t>Version:</w:t>
          </w:r>
        </w:p>
      </w:tc>
      <w:tc>
        <w:tcPr>
          <w:tcW w:w="1620" w:type="dxa"/>
          <w:shd w:val="clear" w:color="auto" w:fill="auto"/>
        </w:tcPr>
        <w:p w14:paraId="407E0DCF" w14:textId="4C185B86" w:rsidR="007C6829" w:rsidRPr="001523EF" w:rsidRDefault="009E1AA0" w:rsidP="007C6829">
          <w:pPr>
            <w:spacing w:line="360" w:lineRule="auto"/>
            <w:rPr>
              <w:rFonts w:ascii="Arial" w:hAnsi="Arial" w:cs="Arial"/>
              <w:sz w:val="16"/>
              <w:szCs w:val="16"/>
            </w:rPr>
          </w:pPr>
          <w:r>
            <w:rPr>
              <w:rFonts w:ascii="Arial" w:hAnsi="Arial" w:cs="Arial"/>
              <w:sz w:val="16"/>
              <w:szCs w:val="16"/>
            </w:rPr>
            <w:t>2</w:t>
          </w:r>
        </w:p>
      </w:tc>
      <w:tc>
        <w:tcPr>
          <w:tcW w:w="1620" w:type="dxa"/>
          <w:shd w:val="clear" w:color="auto" w:fill="auto"/>
        </w:tcPr>
        <w:p w14:paraId="3EE48A7A" w14:textId="77777777" w:rsidR="007C6829" w:rsidRDefault="007C6829" w:rsidP="007C6829">
          <w:r>
            <w:rPr>
              <w:rFonts w:ascii="Arial" w:hAnsi="Arial" w:cs="Arial"/>
              <w:sz w:val="16"/>
              <w:szCs w:val="16"/>
            </w:rPr>
            <w:t>Guideline</w:t>
          </w:r>
          <w:r w:rsidRPr="001523EF">
            <w:rPr>
              <w:rFonts w:ascii="Arial" w:hAnsi="Arial" w:cs="Arial"/>
              <w:sz w:val="16"/>
              <w:szCs w:val="16"/>
            </w:rPr>
            <w:t xml:space="preserve"> contact:</w:t>
          </w:r>
        </w:p>
      </w:tc>
      <w:tc>
        <w:tcPr>
          <w:tcW w:w="3960" w:type="dxa"/>
          <w:shd w:val="clear" w:color="auto" w:fill="auto"/>
        </w:tcPr>
        <w:p w14:paraId="60A140B6" w14:textId="4C25C65B" w:rsidR="007C6829" w:rsidRPr="001523EF" w:rsidRDefault="00FF5561" w:rsidP="007C6829">
          <w:pPr>
            <w:rPr>
              <w:rFonts w:ascii="Arial" w:hAnsi="Arial" w:cs="Arial"/>
              <w:sz w:val="16"/>
              <w:szCs w:val="16"/>
            </w:rPr>
          </w:pPr>
          <w:r>
            <w:rPr>
              <w:rFonts w:ascii="Arial" w:hAnsi="Arial" w:cs="Arial"/>
              <w:sz w:val="16"/>
              <w:szCs w:val="16"/>
            </w:rPr>
            <w:t>Company Secretary</w:t>
          </w:r>
        </w:p>
      </w:tc>
    </w:tr>
    <w:tr w:rsidR="007C6829" w14:paraId="1A867926" w14:textId="77777777" w:rsidTr="007C6829">
      <w:tc>
        <w:tcPr>
          <w:tcW w:w="1548" w:type="dxa"/>
          <w:shd w:val="clear" w:color="auto" w:fill="auto"/>
        </w:tcPr>
        <w:p w14:paraId="1AB54F19" w14:textId="77777777" w:rsidR="007C6829" w:rsidRDefault="007C6829" w:rsidP="007C6829">
          <w:pPr>
            <w:spacing w:line="360" w:lineRule="auto"/>
          </w:pPr>
          <w:r w:rsidRPr="001523EF">
            <w:rPr>
              <w:rFonts w:ascii="Arial" w:hAnsi="Arial" w:cs="Arial"/>
              <w:sz w:val="16"/>
              <w:szCs w:val="16"/>
            </w:rPr>
            <w:t>Next review date:</w:t>
          </w:r>
        </w:p>
      </w:tc>
      <w:tc>
        <w:tcPr>
          <w:tcW w:w="1620" w:type="dxa"/>
          <w:shd w:val="clear" w:color="auto" w:fill="auto"/>
        </w:tcPr>
        <w:p w14:paraId="38A82F13" w14:textId="1CB507DB" w:rsidR="007C6829" w:rsidRPr="001523EF" w:rsidRDefault="00391EB4" w:rsidP="007C6829">
          <w:pPr>
            <w:spacing w:line="360" w:lineRule="auto"/>
            <w:rPr>
              <w:rFonts w:ascii="Arial" w:hAnsi="Arial" w:cs="Arial"/>
              <w:sz w:val="16"/>
              <w:szCs w:val="16"/>
            </w:rPr>
          </w:pPr>
          <w:r>
            <w:rPr>
              <w:rFonts w:ascii="Arial" w:hAnsi="Arial" w:cs="Arial"/>
              <w:sz w:val="16"/>
              <w:szCs w:val="16"/>
            </w:rPr>
            <w:t xml:space="preserve">20 May </w:t>
          </w:r>
          <w:r w:rsidR="009E1AA0">
            <w:rPr>
              <w:rFonts w:ascii="Arial" w:hAnsi="Arial" w:cs="Arial"/>
              <w:sz w:val="16"/>
              <w:szCs w:val="16"/>
            </w:rPr>
            <w:t>2023</w:t>
          </w:r>
        </w:p>
      </w:tc>
      <w:tc>
        <w:tcPr>
          <w:tcW w:w="1620" w:type="dxa"/>
          <w:shd w:val="clear" w:color="auto" w:fill="auto"/>
        </w:tcPr>
        <w:p w14:paraId="2722C033" w14:textId="77777777" w:rsidR="007C6829" w:rsidRDefault="007C6829" w:rsidP="007C6829"/>
      </w:tc>
      <w:tc>
        <w:tcPr>
          <w:tcW w:w="3960" w:type="dxa"/>
          <w:shd w:val="clear" w:color="auto" w:fill="auto"/>
        </w:tcPr>
        <w:p w14:paraId="7B342543" w14:textId="77777777" w:rsidR="007C6829" w:rsidRPr="001523EF" w:rsidRDefault="007C6829" w:rsidP="007C6829">
          <w:pPr>
            <w:jc w:val="right"/>
            <w:rPr>
              <w:rFonts w:ascii="Arial" w:hAnsi="Arial" w:cs="Arial"/>
              <w:sz w:val="16"/>
              <w:szCs w:val="16"/>
            </w:rPr>
          </w:pPr>
          <w:r w:rsidRPr="001523EF">
            <w:rPr>
              <w:rFonts w:ascii="Arial" w:hAnsi="Arial" w:cs="Arial"/>
              <w:sz w:val="16"/>
              <w:szCs w:val="16"/>
            </w:rPr>
            <w:t xml:space="preserve">Page </w:t>
          </w:r>
          <w:r w:rsidRPr="001523EF">
            <w:rPr>
              <w:rStyle w:val="PageNumber"/>
              <w:rFonts w:ascii="Arial" w:hAnsi="Arial" w:cs="Arial"/>
              <w:sz w:val="16"/>
              <w:szCs w:val="16"/>
            </w:rPr>
            <w:fldChar w:fldCharType="begin"/>
          </w:r>
          <w:r w:rsidRPr="001523EF">
            <w:rPr>
              <w:rStyle w:val="PageNumber"/>
              <w:rFonts w:ascii="Arial" w:hAnsi="Arial" w:cs="Arial"/>
              <w:sz w:val="16"/>
              <w:szCs w:val="16"/>
            </w:rPr>
            <w:instrText xml:space="preserve"> PAGE </w:instrText>
          </w:r>
          <w:r w:rsidRPr="001523EF">
            <w:rPr>
              <w:rStyle w:val="PageNumber"/>
              <w:rFonts w:ascii="Arial" w:hAnsi="Arial" w:cs="Arial"/>
              <w:sz w:val="16"/>
              <w:szCs w:val="16"/>
            </w:rPr>
            <w:fldChar w:fldCharType="separate"/>
          </w:r>
          <w:r>
            <w:rPr>
              <w:rStyle w:val="PageNumber"/>
              <w:rFonts w:ascii="Arial" w:hAnsi="Arial" w:cs="Arial"/>
              <w:noProof/>
              <w:sz w:val="16"/>
              <w:szCs w:val="16"/>
            </w:rPr>
            <w:t>1</w:t>
          </w:r>
          <w:r w:rsidRPr="001523EF">
            <w:rPr>
              <w:rStyle w:val="PageNumber"/>
              <w:rFonts w:ascii="Arial" w:hAnsi="Arial" w:cs="Arial"/>
              <w:sz w:val="16"/>
              <w:szCs w:val="16"/>
            </w:rPr>
            <w:fldChar w:fldCharType="end"/>
          </w:r>
          <w:r w:rsidRPr="001523EF">
            <w:rPr>
              <w:rStyle w:val="PageNumber"/>
              <w:rFonts w:ascii="Arial" w:hAnsi="Arial" w:cs="Arial"/>
              <w:sz w:val="16"/>
              <w:szCs w:val="16"/>
            </w:rPr>
            <w:t xml:space="preserve"> of </w:t>
          </w:r>
          <w:r w:rsidRPr="001523EF">
            <w:rPr>
              <w:rStyle w:val="PageNumber"/>
              <w:rFonts w:ascii="Arial" w:hAnsi="Arial" w:cs="Arial"/>
              <w:sz w:val="16"/>
              <w:szCs w:val="16"/>
            </w:rPr>
            <w:fldChar w:fldCharType="begin"/>
          </w:r>
          <w:r w:rsidRPr="001523EF">
            <w:rPr>
              <w:rStyle w:val="PageNumber"/>
              <w:rFonts w:ascii="Arial" w:hAnsi="Arial" w:cs="Arial"/>
              <w:sz w:val="16"/>
              <w:szCs w:val="16"/>
            </w:rPr>
            <w:instrText xml:space="preserve"> NUMPAGES </w:instrText>
          </w:r>
          <w:r w:rsidRPr="001523EF">
            <w:rPr>
              <w:rStyle w:val="PageNumber"/>
              <w:rFonts w:ascii="Arial" w:hAnsi="Arial" w:cs="Arial"/>
              <w:sz w:val="16"/>
              <w:szCs w:val="16"/>
            </w:rPr>
            <w:fldChar w:fldCharType="separate"/>
          </w:r>
          <w:r>
            <w:rPr>
              <w:rStyle w:val="PageNumber"/>
              <w:rFonts w:ascii="Arial" w:hAnsi="Arial" w:cs="Arial"/>
              <w:noProof/>
              <w:sz w:val="16"/>
              <w:szCs w:val="16"/>
            </w:rPr>
            <w:t>1</w:t>
          </w:r>
          <w:r w:rsidRPr="001523EF">
            <w:rPr>
              <w:rStyle w:val="PageNumber"/>
              <w:rFonts w:ascii="Arial" w:hAnsi="Arial" w:cs="Arial"/>
              <w:sz w:val="16"/>
              <w:szCs w:val="16"/>
            </w:rPr>
            <w:fldChar w:fldCharType="end"/>
          </w:r>
        </w:p>
      </w:tc>
    </w:tr>
  </w:tbl>
  <w:p w14:paraId="33E25962" w14:textId="77777777" w:rsidR="007C6829" w:rsidRDefault="007C6829">
    <w:pPr>
      <w:pStyle w:val="Footer"/>
      <w:rPr>
        <w:rFonts w:asciiTheme="majorHAnsi" w:hAnsiTheme="majorHAnsi" w:cstheme="majorHAnsi"/>
        <w:b/>
        <w:noProof/>
        <w:color w:val="44546A" w:themeColor="text2"/>
      </w:rPr>
    </w:pPr>
  </w:p>
  <w:p w14:paraId="0D8BCF62" w14:textId="77777777" w:rsidR="007C6829" w:rsidRPr="004F2871" w:rsidRDefault="007C6829">
    <w:pPr>
      <w:pStyle w:val="Footer"/>
      <w:rPr>
        <w:rFonts w:asciiTheme="majorHAnsi" w:hAnsiTheme="majorHAnsi" w:cstheme="majorHAnsi"/>
        <w:b/>
        <w:color w:val="44546A" w:themeColor="text2"/>
      </w:rPr>
    </w:pPr>
    <w:r w:rsidRPr="004F2871">
      <w:rPr>
        <w:rFonts w:asciiTheme="majorHAnsi" w:hAnsiTheme="majorHAnsi" w:cstheme="majorHAnsi"/>
        <w:b/>
        <w:noProof/>
        <w:color w:val="44546A" w:themeColor="text2"/>
      </w:rPr>
      <mc:AlternateContent>
        <mc:Choice Requires="wps">
          <w:drawing>
            <wp:anchor distT="0" distB="0" distL="114300" distR="114300" simplePos="0" relativeHeight="251655680" behindDoc="0" locked="0" layoutInCell="1" allowOverlap="1" wp14:anchorId="233BB524" wp14:editId="44A0F607">
              <wp:simplePos x="0" y="0"/>
              <wp:positionH relativeFrom="column">
                <wp:posOffset>1714500</wp:posOffset>
              </wp:positionH>
              <wp:positionV relativeFrom="paragraph">
                <wp:posOffset>9300210</wp:posOffset>
              </wp:positionV>
              <wp:extent cx="6172200" cy="6858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48" w:type="dxa"/>
                            <w:tblLook w:val="01E0" w:firstRow="1" w:lastRow="1" w:firstColumn="1" w:lastColumn="1" w:noHBand="0" w:noVBand="0"/>
                          </w:tblPr>
                          <w:tblGrid>
                            <w:gridCol w:w="1548"/>
                            <w:gridCol w:w="1620"/>
                            <w:gridCol w:w="1620"/>
                            <w:gridCol w:w="3960"/>
                          </w:tblGrid>
                          <w:tr w:rsidR="007C6829" w14:paraId="5DE668BE" w14:textId="77777777" w:rsidTr="007C6829">
                            <w:tc>
                              <w:tcPr>
                                <w:tcW w:w="1548" w:type="dxa"/>
                                <w:shd w:val="clear" w:color="auto" w:fill="auto"/>
                              </w:tcPr>
                              <w:p w14:paraId="03A296D5" w14:textId="77777777" w:rsidR="007C6829" w:rsidRDefault="007C6829" w:rsidP="007C6829">
                                <w:pPr>
                                  <w:spacing w:line="360" w:lineRule="auto"/>
                                </w:pPr>
                                <w:r w:rsidRPr="001523EF">
                                  <w:rPr>
                                    <w:rFonts w:ascii="Arial" w:hAnsi="Arial" w:cs="Arial"/>
                                    <w:sz w:val="16"/>
                                    <w:szCs w:val="16"/>
                                  </w:rPr>
                                  <w:t>Date approved:</w:t>
                                </w:r>
                              </w:p>
                            </w:tc>
                            <w:tc>
                              <w:tcPr>
                                <w:tcW w:w="1620" w:type="dxa"/>
                                <w:shd w:val="clear" w:color="auto" w:fill="auto"/>
                              </w:tcPr>
                              <w:p w14:paraId="0F811EA8" w14:textId="77777777" w:rsidR="007C6829" w:rsidRPr="001523EF" w:rsidRDefault="007C6829" w:rsidP="007C6829">
                                <w:pPr>
                                  <w:spacing w:line="360" w:lineRule="auto"/>
                                  <w:rPr>
                                    <w:rFonts w:ascii="Arial" w:hAnsi="Arial" w:cs="Arial"/>
                                    <w:sz w:val="16"/>
                                    <w:szCs w:val="16"/>
                                  </w:rPr>
                                </w:pPr>
                              </w:p>
                            </w:tc>
                            <w:tc>
                              <w:tcPr>
                                <w:tcW w:w="1620" w:type="dxa"/>
                                <w:shd w:val="clear" w:color="auto" w:fill="auto"/>
                              </w:tcPr>
                              <w:p w14:paraId="6781CC20" w14:textId="77777777" w:rsidR="007C6829" w:rsidRDefault="007C6829">
                                <w:r w:rsidRPr="001523EF">
                                  <w:rPr>
                                    <w:rFonts w:ascii="Arial" w:hAnsi="Arial" w:cs="Arial"/>
                                    <w:sz w:val="16"/>
                                    <w:szCs w:val="16"/>
                                  </w:rPr>
                                  <w:t>Policy sponsor:</w:t>
                                </w:r>
                              </w:p>
                            </w:tc>
                            <w:tc>
                              <w:tcPr>
                                <w:tcW w:w="3960" w:type="dxa"/>
                                <w:shd w:val="clear" w:color="auto" w:fill="auto"/>
                              </w:tcPr>
                              <w:p w14:paraId="7980D132" w14:textId="77777777" w:rsidR="007C6829" w:rsidRPr="001523EF" w:rsidRDefault="007C6829">
                                <w:pPr>
                                  <w:rPr>
                                    <w:rFonts w:ascii="Arial" w:hAnsi="Arial" w:cs="Arial"/>
                                    <w:sz w:val="16"/>
                                    <w:szCs w:val="16"/>
                                  </w:rPr>
                                </w:pPr>
                              </w:p>
                            </w:tc>
                          </w:tr>
                          <w:tr w:rsidR="007C6829" w14:paraId="50FC1115" w14:textId="77777777" w:rsidTr="007C6829">
                            <w:tc>
                              <w:tcPr>
                                <w:tcW w:w="1548" w:type="dxa"/>
                                <w:shd w:val="clear" w:color="auto" w:fill="auto"/>
                              </w:tcPr>
                              <w:p w14:paraId="6B4D2B58" w14:textId="77777777" w:rsidR="007C6829" w:rsidRDefault="007C6829" w:rsidP="007C6829">
                                <w:pPr>
                                  <w:spacing w:line="360" w:lineRule="auto"/>
                                </w:pPr>
                                <w:r w:rsidRPr="001523EF">
                                  <w:rPr>
                                    <w:rFonts w:ascii="Arial" w:hAnsi="Arial" w:cs="Arial"/>
                                    <w:sz w:val="16"/>
                                    <w:szCs w:val="16"/>
                                  </w:rPr>
                                  <w:t>Version:</w:t>
                                </w:r>
                              </w:p>
                            </w:tc>
                            <w:tc>
                              <w:tcPr>
                                <w:tcW w:w="1620" w:type="dxa"/>
                                <w:shd w:val="clear" w:color="auto" w:fill="auto"/>
                              </w:tcPr>
                              <w:p w14:paraId="0A84C582" w14:textId="77777777" w:rsidR="007C6829" w:rsidRPr="001523EF" w:rsidRDefault="007C6829" w:rsidP="007C6829">
                                <w:pPr>
                                  <w:spacing w:line="360" w:lineRule="auto"/>
                                  <w:rPr>
                                    <w:rFonts w:ascii="Arial" w:hAnsi="Arial" w:cs="Arial"/>
                                    <w:sz w:val="16"/>
                                    <w:szCs w:val="16"/>
                                  </w:rPr>
                                </w:pPr>
                              </w:p>
                            </w:tc>
                            <w:tc>
                              <w:tcPr>
                                <w:tcW w:w="1620" w:type="dxa"/>
                                <w:shd w:val="clear" w:color="auto" w:fill="auto"/>
                              </w:tcPr>
                              <w:p w14:paraId="2299CD7E" w14:textId="77777777" w:rsidR="007C6829" w:rsidRDefault="007C6829">
                                <w:r w:rsidRPr="001523EF">
                                  <w:rPr>
                                    <w:rFonts w:ascii="Arial" w:hAnsi="Arial" w:cs="Arial"/>
                                    <w:sz w:val="16"/>
                                    <w:szCs w:val="16"/>
                                  </w:rPr>
                                  <w:t>Policy contact:</w:t>
                                </w:r>
                              </w:p>
                            </w:tc>
                            <w:tc>
                              <w:tcPr>
                                <w:tcW w:w="3960" w:type="dxa"/>
                                <w:shd w:val="clear" w:color="auto" w:fill="auto"/>
                              </w:tcPr>
                              <w:p w14:paraId="016D1645" w14:textId="77777777" w:rsidR="007C6829" w:rsidRPr="001523EF" w:rsidRDefault="007C6829">
                                <w:pPr>
                                  <w:rPr>
                                    <w:rFonts w:ascii="Arial" w:hAnsi="Arial" w:cs="Arial"/>
                                    <w:sz w:val="16"/>
                                    <w:szCs w:val="16"/>
                                  </w:rPr>
                                </w:pPr>
                              </w:p>
                            </w:tc>
                          </w:tr>
                          <w:tr w:rsidR="007C6829" w14:paraId="3C95AC0C" w14:textId="77777777" w:rsidTr="007C6829">
                            <w:tc>
                              <w:tcPr>
                                <w:tcW w:w="1548" w:type="dxa"/>
                                <w:shd w:val="clear" w:color="auto" w:fill="auto"/>
                              </w:tcPr>
                              <w:p w14:paraId="71283F6C" w14:textId="77777777" w:rsidR="007C6829" w:rsidRDefault="007C6829" w:rsidP="007C6829">
                                <w:pPr>
                                  <w:spacing w:line="360" w:lineRule="auto"/>
                                </w:pPr>
                                <w:r w:rsidRPr="001523EF">
                                  <w:rPr>
                                    <w:rFonts w:ascii="Arial" w:hAnsi="Arial" w:cs="Arial"/>
                                    <w:sz w:val="16"/>
                                    <w:szCs w:val="16"/>
                                  </w:rPr>
                                  <w:t>Next review date:</w:t>
                                </w:r>
                              </w:p>
                            </w:tc>
                            <w:tc>
                              <w:tcPr>
                                <w:tcW w:w="1620" w:type="dxa"/>
                                <w:shd w:val="clear" w:color="auto" w:fill="auto"/>
                              </w:tcPr>
                              <w:p w14:paraId="30161403" w14:textId="77777777" w:rsidR="007C6829" w:rsidRPr="001523EF" w:rsidRDefault="007C6829" w:rsidP="007C6829">
                                <w:pPr>
                                  <w:spacing w:line="360" w:lineRule="auto"/>
                                  <w:rPr>
                                    <w:rFonts w:ascii="Arial" w:hAnsi="Arial" w:cs="Arial"/>
                                    <w:sz w:val="16"/>
                                    <w:szCs w:val="16"/>
                                  </w:rPr>
                                </w:pPr>
                              </w:p>
                            </w:tc>
                            <w:tc>
                              <w:tcPr>
                                <w:tcW w:w="1620" w:type="dxa"/>
                                <w:shd w:val="clear" w:color="auto" w:fill="auto"/>
                              </w:tcPr>
                              <w:p w14:paraId="5A0A81A4" w14:textId="77777777" w:rsidR="007C6829" w:rsidRDefault="007C6829"/>
                            </w:tc>
                            <w:tc>
                              <w:tcPr>
                                <w:tcW w:w="3960" w:type="dxa"/>
                                <w:shd w:val="clear" w:color="auto" w:fill="auto"/>
                              </w:tcPr>
                              <w:p w14:paraId="601C6683" w14:textId="77777777" w:rsidR="007C6829" w:rsidRPr="001523EF" w:rsidRDefault="007C6829" w:rsidP="007C6829">
                                <w:pPr>
                                  <w:jc w:val="right"/>
                                  <w:rPr>
                                    <w:rFonts w:ascii="Arial" w:hAnsi="Arial" w:cs="Arial"/>
                                    <w:sz w:val="16"/>
                                    <w:szCs w:val="16"/>
                                  </w:rPr>
                                </w:pPr>
                                <w:r w:rsidRPr="001523EF">
                                  <w:rPr>
                                    <w:rFonts w:ascii="Arial" w:hAnsi="Arial" w:cs="Arial"/>
                                    <w:sz w:val="16"/>
                                    <w:szCs w:val="16"/>
                                  </w:rPr>
                                  <w:t xml:space="preserve">Page </w:t>
                                </w:r>
                                <w:r w:rsidRPr="001523EF">
                                  <w:rPr>
                                    <w:rStyle w:val="PageNumber"/>
                                    <w:rFonts w:ascii="Arial" w:hAnsi="Arial" w:cs="Arial"/>
                                    <w:sz w:val="16"/>
                                    <w:szCs w:val="16"/>
                                  </w:rPr>
                                  <w:fldChar w:fldCharType="begin"/>
                                </w:r>
                                <w:r w:rsidRPr="001523EF">
                                  <w:rPr>
                                    <w:rStyle w:val="PageNumber"/>
                                    <w:rFonts w:ascii="Arial" w:hAnsi="Arial" w:cs="Arial"/>
                                    <w:sz w:val="16"/>
                                    <w:szCs w:val="16"/>
                                  </w:rPr>
                                  <w:instrText xml:space="preserve"> PAGE </w:instrText>
                                </w:r>
                                <w:r w:rsidRPr="001523EF">
                                  <w:rPr>
                                    <w:rStyle w:val="PageNumber"/>
                                    <w:rFonts w:ascii="Arial" w:hAnsi="Arial" w:cs="Arial"/>
                                    <w:sz w:val="16"/>
                                    <w:szCs w:val="16"/>
                                  </w:rPr>
                                  <w:fldChar w:fldCharType="separate"/>
                                </w:r>
                                <w:r>
                                  <w:rPr>
                                    <w:rStyle w:val="PageNumber"/>
                                    <w:rFonts w:ascii="Arial" w:hAnsi="Arial" w:cs="Arial"/>
                                    <w:noProof/>
                                    <w:sz w:val="16"/>
                                    <w:szCs w:val="16"/>
                                  </w:rPr>
                                  <w:t>1</w:t>
                                </w:r>
                                <w:r w:rsidRPr="001523EF">
                                  <w:rPr>
                                    <w:rStyle w:val="PageNumber"/>
                                    <w:rFonts w:ascii="Arial" w:hAnsi="Arial" w:cs="Arial"/>
                                    <w:sz w:val="16"/>
                                    <w:szCs w:val="16"/>
                                  </w:rPr>
                                  <w:fldChar w:fldCharType="end"/>
                                </w:r>
                                <w:r w:rsidRPr="001523EF">
                                  <w:rPr>
                                    <w:rStyle w:val="PageNumber"/>
                                    <w:rFonts w:ascii="Arial" w:hAnsi="Arial" w:cs="Arial"/>
                                    <w:sz w:val="16"/>
                                    <w:szCs w:val="16"/>
                                  </w:rPr>
                                  <w:t xml:space="preserve"> of </w:t>
                                </w:r>
                                <w:r w:rsidRPr="001523EF">
                                  <w:rPr>
                                    <w:rStyle w:val="PageNumber"/>
                                    <w:rFonts w:ascii="Arial" w:hAnsi="Arial" w:cs="Arial"/>
                                    <w:sz w:val="16"/>
                                    <w:szCs w:val="16"/>
                                  </w:rPr>
                                  <w:fldChar w:fldCharType="begin"/>
                                </w:r>
                                <w:r w:rsidRPr="001523EF">
                                  <w:rPr>
                                    <w:rStyle w:val="PageNumber"/>
                                    <w:rFonts w:ascii="Arial" w:hAnsi="Arial" w:cs="Arial"/>
                                    <w:sz w:val="16"/>
                                    <w:szCs w:val="16"/>
                                  </w:rPr>
                                  <w:instrText xml:space="preserve"> NUMPAGES </w:instrText>
                                </w:r>
                                <w:r w:rsidRPr="001523EF">
                                  <w:rPr>
                                    <w:rStyle w:val="PageNumber"/>
                                    <w:rFonts w:ascii="Arial" w:hAnsi="Arial" w:cs="Arial"/>
                                    <w:sz w:val="16"/>
                                    <w:szCs w:val="16"/>
                                  </w:rPr>
                                  <w:fldChar w:fldCharType="separate"/>
                                </w:r>
                                <w:r>
                                  <w:rPr>
                                    <w:rStyle w:val="PageNumber"/>
                                    <w:rFonts w:ascii="Arial" w:hAnsi="Arial" w:cs="Arial"/>
                                    <w:noProof/>
                                    <w:sz w:val="16"/>
                                    <w:szCs w:val="16"/>
                                  </w:rPr>
                                  <w:t>1</w:t>
                                </w:r>
                                <w:r w:rsidRPr="001523EF">
                                  <w:rPr>
                                    <w:rStyle w:val="PageNumber"/>
                                    <w:rFonts w:ascii="Arial" w:hAnsi="Arial" w:cs="Arial"/>
                                    <w:sz w:val="16"/>
                                    <w:szCs w:val="16"/>
                                  </w:rPr>
                                  <w:fldChar w:fldCharType="end"/>
                                </w:r>
                              </w:p>
                            </w:tc>
                          </w:tr>
                        </w:tbl>
                        <w:p w14:paraId="54F616E2" w14:textId="77777777" w:rsidR="007C6829" w:rsidRDefault="007C6829" w:rsidP="007C6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BB524" id="_x0000_t202" coordsize="21600,21600" o:spt="202" path="m,l,21600r21600,l21600,xe">
              <v:stroke joinstyle="miter"/>
              <v:path gradientshapeok="t" o:connecttype="rect"/>
            </v:shapetype>
            <v:shape id="Text Box 7" o:spid="_x0000_s1052" type="#_x0000_t202" style="position:absolute;margin-left:135pt;margin-top:732.3pt;width:48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" filled="f" stroked="f">
              <v:textbox>
                <w:txbxContent>
                  <w:tbl>
                    <w:tblPr>
                      <w:tblW w:w="8748" w:type="dxa"/>
                      <w:tblLook w:val="01E0" w:firstRow="1" w:lastRow="1" w:firstColumn="1" w:lastColumn="1" w:noHBand="0" w:noVBand="0"/>
                    </w:tblPr>
                    <w:tblGrid>
                      <w:gridCol w:w="1548"/>
                      <w:gridCol w:w="1620"/>
                      <w:gridCol w:w="1620"/>
                      <w:gridCol w:w="3960"/>
                    </w:tblGrid>
                    <w:tr w:rsidR="007C6829" w14:paraId="5DE668BE" w14:textId="77777777" w:rsidTr="007C6829">
                      <w:tc>
                        <w:tcPr>
                          <w:tcW w:w="1548" w:type="dxa"/>
                          <w:shd w:val="clear" w:color="auto" w:fill="auto"/>
                        </w:tcPr>
                        <w:p w14:paraId="03A296D5" w14:textId="77777777" w:rsidR="007C6829" w:rsidRDefault="007C6829" w:rsidP="007C6829">
                          <w:pPr>
                            <w:spacing w:line="360" w:lineRule="auto"/>
                          </w:pPr>
                          <w:r w:rsidRPr="001523EF">
                            <w:rPr>
                              <w:rFonts w:ascii="Arial" w:hAnsi="Arial" w:cs="Arial"/>
                              <w:sz w:val="16"/>
                              <w:szCs w:val="16"/>
                            </w:rPr>
                            <w:t>Date approved:</w:t>
                          </w:r>
                        </w:p>
                      </w:tc>
                      <w:tc>
                        <w:tcPr>
                          <w:tcW w:w="1620" w:type="dxa"/>
                          <w:shd w:val="clear" w:color="auto" w:fill="auto"/>
                        </w:tcPr>
                        <w:p w14:paraId="0F811EA8" w14:textId="77777777" w:rsidR="007C6829" w:rsidRPr="001523EF" w:rsidRDefault="007C6829" w:rsidP="007C6829">
                          <w:pPr>
                            <w:spacing w:line="360" w:lineRule="auto"/>
                            <w:rPr>
                              <w:rFonts w:ascii="Arial" w:hAnsi="Arial" w:cs="Arial"/>
                              <w:sz w:val="16"/>
                              <w:szCs w:val="16"/>
                            </w:rPr>
                          </w:pPr>
                        </w:p>
                      </w:tc>
                      <w:tc>
                        <w:tcPr>
                          <w:tcW w:w="1620" w:type="dxa"/>
                          <w:shd w:val="clear" w:color="auto" w:fill="auto"/>
                        </w:tcPr>
                        <w:p w14:paraId="6781CC20" w14:textId="77777777" w:rsidR="007C6829" w:rsidRDefault="007C6829">
                          <w:r w:rsidRPr="001523EF">
                            <w:rPr>
                              <w:rFonts w:ascii="Arial" w:hAnsi="Arial" w:cs="Arial"/>
                              <w:sz w:val="16"/>
                              <w:szCs w:val="16"/>
                            </w:rPr>
                            <w:t>Policy sponsor:</w:t>
                          </w:r>
                        </w:p>
                      </w:tc>
                      <w:tc>
                        <w:tcPr>
                          <w:tcW w:w="3960" w:type="dxa"/>
                          <w:shd w:val="clear" w:color="auto" w:fill="auto"/>
                        </w:tcPr>
                        <w:p w14:paraId="7980D132" w14:textId="77777777" w:rsidR="007C6829" w:rsidRPr="001523EF" w:rsidRDefault="007C6829">
                          <w:pPr>
                            <w:rPr>
                              <w:rFonts w:ascii="Arial" w:hAnsi="Arial" w:cs="Arial"/>
                              <w:sz w:val="16"/>
                              <w:szCs w:val="16"/>
                            </w:rPr>
                          </w:pPr>
                        </w:p>
                      </w:tc>
                    </w:tr>
                    <w:tr w:rsidR="007C6829" w14:paraId="50FC1115" w14:textId="77777777" w:rsidTr="007C6829">
                      <w:tc>
                        <w:tcPr>
                          <w:tcW w:w="1548" w:type="dxa"/>
                          <w:shd w:val="clear" w:color="auto" w:fill="auto"/>
                        </w:tcPr>
                        <w:p w14:paraId="6B4D2B58" w14:textId="77777777" w:rsidR="007C6829" w:rsidRDefault="007C6829" w:rsidP="007C6829">
                          <w:pPr>
                            <w:spacing w:line="360" w:lineRule="auto"/>
                          </w:pPr>
                          <w:r w:rsidRPr="001523EF">
                            <w:rPr>
                              <w:rFonts w:ascii="Arial" w:hAnsi="Arial" w:cs="Arial"/>
                              <w:sz w:val="16"/>
                              <w:szCs w:val="16"/>
                            </w:rPr>
                            <w:t>Version:</w:t>
                          </w:r>
                        </w:p>
                      </w:tc>
                      <w:tc>
                        <w:tcPr>
                          <w:tcW w:w="1620" w:type="dxa"/>
                          <w:shd w:val="clear" w:color="auto" w:fill="auto"/>
                        </w:tcPr>
                        <w:p w14:paraId="0A84C582" w14:textId="77777777" w:rsidR="007C6829" w:rsidRPr="001523EF" w:rsidRDefault="007C6829" w:rsidP="007C6829">
                          <w:pPr>
                            <w:spacing w:line="360" w:lineRule="auto"/>
                            <w:rPr>
                              <w:rFonts w:ascii="Arial" w:hAnsi="Arial" w:cs="Arial"/>
                              <w:sz w:val="16"/>
                              <w:szCs w:val="16"/>
                            </w:rPr>
                          </w:pPr>
                        </w:p>
                      </w:tc>
                      <w:tc>
                        <w:tcPr>
                          <w:tcW w:w="1620" w:type="dxa"/>
                          <w:shd w:val="clear" w:color="auto" w:fill="auto"/>
                        </w:tcPr>
                        <w:p w14:paraId="2299CD7E" w14:textId="77777777" w:rsidR="007C6829" w:rsidRDefault="007C6829">
                          <w:r w:rsidRPr="001523EF">
                            <w:rPr>
                              <w:rFonts w:ascii="Arial" w:hAnsi="Arial" w:cs="Arial"/>
                              <w:sz w:val="16"/>
                              <w:szCs w:val="16"/>
                            </w:rPr>
                            <w:t>Policy contact:</w:t>
                          </w:r>
                        </w:p>
                      </w:tc>
                      <w:tc>
                        <w:tcPr>
                          <w:tcW w:w="3960" w:type="dxa"/>
                          <w:shd w:val="clear" w:color="auto" w:fill="auto"/>
                        </w:tcPr>
                        <w:p w14:paraId="016D1645" w14:textId="77777777" w:rsidR="007C6829" w:rsidRPr="001523EF" w:rsidRDefault="007C6829">
                          <w:pPr>
                            <w:rPr>
                              <w:rFonts w:ascii="Arial" w:hAnsi="Arial" w:cs="Arial"/>
                              <w:sz w:val="16"/>
                              <w:szCs w:val="16"/>
                            </w:rPr>
                          </w:pPr>
                        </w:p>
                      </w:tc>
                    </w:tr>
                    <w:tr w:rsidR="007C6829" w14:paraId="3C95AC0C" w14:textId="77777777" w:rsidTr="007C6829">
                      <w:tc>
                        <w:tcPr>
                          <w:tcW w:w="1548" w:type="dxa"/>
                          <w:shd w:val="clear" w:color="auto" w:fill="auto"/>
                        </w:tcPr>
                        <w:p w14:paraId="71283F6C" w14:textId="77777777" w:rsidR="007C6829" w:rsidRDefault="007C6829" w:rsidP="007C6829">
                          <w:pPr>
                            <w:spacing w:line="360" w:lineRule="auto"/>
                          </w:pPr>
                          <w:r w:rsidRPr="001523EF">
                            <w:rPr>
                              <w:rFonts w:ascii="Arial" w:hAnsi="Arial" w:cs="Arial"/>
                              <w:sz w:val="16"/>
                              <w:szCs w:val="16"/>
                            </w:rPr>
                            <w:t>Next review date:</w:t>
                          </w:r>
                        </w:p>
                      </w:tc>
                      <w:tc>
                        <w:tcPr>
                          <w:tcW w:w="1620" w:type="dxa"/>
                          <w:shd w:val="clear" w:color="auto" w:fill="auto"/>
                        </w:tcPr>
                        <w:p w14:paraId="30161403" w14:textId="77777777" w:rsidR="007C6829" w:rsidRPr="001523EF" w:rsidRDefault="007C6829" w:rsidP="007C6829">
                          <w:pPr>
                            <w:spacing w:line="360" w:lineRule="auto"/>
                            <w:rPr>
                              <w:rFonts w:ascii="Arial" w:hAnsi="Arial" w:cs="Arial"/>
                              <w:sz w:val="16"/>
                              <w:szCs w:val="16"/>
                            </w:rPr>
                          </w:pPr>
                        </w:p>
                      </w:tc>
                      <w:tc>
                        <w:tcPr>
                          <w:tcW w:w="1620" w:type="dxa"/>
                          <w:shd w:val="clear" w:color="auto" w:fill="auto"/>
                        </w:tcPr>
                        <w:p w14:paraId="5A0A81A4" w14:textId="77777777" w:rsidR="007C6829" w:rsidRDefault="007C6829"/>
                      </w:tc>
                      <w:tc>
                        <w:tcPr>
                          <w:tcW w:w="3960" w:type="dxa"/>
                          <w:shd w:val="clear" w:color="auto" w:fill="auto"/>
                        </w:tcPr>
                        <w:p w14:paraId="601C6683" w14:textId="77777777" w:rsidR="007C6829" w:rsidRPr="001523EF" w:rsidRDefault="007C6829" w:rsidP="007C6829">
                          <w:pPr>
                            <w:jc w:val="right"/>
                            <w:rPr>
                              <w:rFonts w:ascii="Arial" w:hAnsi="Arial" w:cs="Arial"/>
                              <w:sz w:val="16"/>
                              <w:szCs w:val="16"/>
                            </w:rPr>
                          </w:pPr>
                          <w:r w:rsidRPr="001523EF">
                            <w:rPr>
                              <w:rFonts w:ascii="Arial" w:hAnsi="Arial" w:cs="Arial"/>
                              <w:sz w:val="16"/>
                              <w:szCs w:val="16"/>
                            </w:rPr>
                            <w:t xml:space="preserve">Page </w:t>
                          </w:r>
                          <w:r w:rsidRPr="001523EF">
                            <w:rPr>
                              <w:rStyle w:val="PageNumber"/>
                              <w:rFonts w:ascii="Arial" w:hAnsi="Arial" w:cs="Arial"/>
                              <w:sz w:val="16"/>
                              <w:szCs w:val="16"/>
                            </w:rPr>
                            <w:fldChar w:fldCharType="begin"/>
                          </w:r>
                          <w:r w:rsidRPr="001523EF">
                            <w:rPr>
                              <w:rStyle w:val="PageNumber"/>
                              <w:rFonts w:ascii="Arial" w:hAnsi="Arial" w:cs="Arial"/>
                              <w:sz w:val="16"/>
                              <w:szCs w:val="16"/>
                            </w:rPr>
                            <w:instrText xml:space="preserve"> PAGE </w:instrText>
                          </w:r>
                          <w:r w:rsidRPr="001523EF">
                            <w:rPr>
                              <w:rStyle w:val="PageNumber"/>
                              <w:rFonts w:ascii="Arial" w:hAnsi="Arial" w:cs="Arial"/>
                              <w:sz w:val="16"/>
                              <w:szCs w:val="16"/>
                            </w:rPr>
                            <w:fldChar w:fldCharType="separate"/>
                          </w:r>
                          <w:r>
                            <w:rPr>
                              <w:rStyle w:val="PageNumber"/>
                              <w:rFonts w:ascii="Arial" w:hAnsi="Arial" w:cs="Arial"/>
                              <w:noProof/>
                              <w:sz w:val="16"/>
                              <w:szCs w:val="16"/>
                            </w:rPr>
                            <w:t>1</w:t>
                          </w:r>
                          <w:r w:rsidRPr="001523EF">
                            <w:rPr>
                              <w:rStyle w:val="PageNumber"/>
                              <w:rFonts w:ascii="Arial" w:hAnsi="Arial" w:cs="Arial"/>
                              <w:sz w:val="16"/>
                              <w:szCs w:val="16"/>
                            </w:rPr>
                            <w:fldChar w:fldCharType="end"/>
                          </w:r>
                          <w:r w:rsidRPr="001523EF">
                            <w:rPr>
                              <w:rStyle w:val="PageNumber"/>
                              <w:rFonts w:ascii="Arial" w:hAnsi="Arial" w:cs="Arial"/>
                              <w:sz w:val="16"/>
                              <w:szCs w:val="16"/>
                            </w:rPr>
                            <w:t xml:space="preserve"> of </w:t>
                          </w:r>
                          <w:r w:rsidRPr="001523EF">
                            <w:rPr>
                              <w:rStyle w:val="PageNumber"/>
                              <w:rFonts w:ascii="Arial" w:hAnsi="Arial" w:cs="Arial"/>
                              <w:sz w:val="16"/>
                              <w:szCs w:val="16"/>
                            </w:rPr>
                            <w:fldChar w:fldCharType="begin"/>
                          </w:r>
                          <w:r w:rsidRPr="001523EF">
                            <w:rPr>
                              <w:rStyle w:val="PageNumber"/>
                              <w:rFonts w:ascii="Arial" w:hAnsi="Arial" w:cs="Arial"/>
                              <w:sz w:val="16"/>
                              <w:szCs w:val="16"/>
                            </w:rPr>
                            <w:instrText xml:space="preserve"> NUMPAGES </w:instrText>
                          </w:r>
                          <w:r w:rsidRPr="001523EF">
                            <w:rPr>
                              <w:rStyle w:val="PageNumber"/>
                              <w:rFonts w:ascii="Arial" w:hAnsi="Arial" w:cs="Arial"/>
                              <w:sz w:val="16"/>
                              <w:szCs w:val="16"/>
                            </w:rPr>
                            <w:fldChar w:fldCharType="separate"/>
                          </w:r>
                          <w:r>
                            <w:rPr>
                              <w:rStyle w:val="PageNumber"/>
                              <w:rFonts w:ascii="Arial" w:hAnsi="Arial" w:cs="Arial"/>
                              <w:noProof/>
                              <w:sz w:val="16"/>
                              <w:szCs w:val="16"/>
                            </w:rPr>
                            <w:t>1</w:t>
                          </w:r>
                          <w:r w:rsidRPr="001523EF">
                            <w:rPr>
                              <w:rStyle w:val="PageNumber"/>
                              <w:rFonts w:ascii="Arial" w:hAnsi="Arial" w:cs="Arial"/>
                              <w:sz w:val="16"/>
                              <w:szCs w:val="16"/>
                            </w:rPr>
                            <w:fldChar w:fldCharType="end"/>
                          </w:r>
                        </w:p>
                      </w:tc>
                    </w:tr>
                  </w:tbl>
                  <w:p w14:paraId="54F616E2" w14:textId="77777777" w:rsidR="007C6829" w:rsidRDefault="007C6829" w:rsidP="007C6829"/>
                </w:txbxContent>
              </v:textbox>
            </v:shape>
          </w:pict>
        </mc:Fallback>
      </mc:AlternateContent>
    </w:r>
    <w:r w:rsidRPr="004F2871">
      <w:rPr>
        <w:rFonts w:asciiTheme="majorHAnsi" w:hAnsiTheme="majorHAnsi" w:cstheme="majorHAnsi"/>
        <w:b/>
        <w:noProof/>
        <w:color w:val="44546A" w:themeColor="text2"/>
      </w:rPr>
      <w:t>CCQ Confidenti</w:t>
    </w:r>
    <w:r>
      <w:rPr>
        <w:rFonts w:asciiTheme="majorHAnsi" w:hAnsiTheme="majorHAnsi" w:cstheme="majorHAnsi"/>
        <w:b/>
        <w:noProof/>
        <w:color w:val="44546A" w:themeColor="text2"/>
      </w:rPr>
      <w:t>a</w:t>
    </w:r>
    <w:r w:rsidRPr="004F2871">
      <w:rPr>
        <w:rFonts w:asciiTheme="majorHAnsi" w:hAnsiTheme="majorHAnsi" w:cstheme="majorHAnsi"/>
        <w:b/>
        <w:noProof/>
        <w:color w:val="44546A" w:themeColor="text2"/>
      </w:rPr>
      <w: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0D98" w14:textId="77777777" w:rsidR="00391EB4" w:rsidRDefault="00391E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CAE6" w14:textId="57D6834C" w:rsidR="00224809" w:rsidRPr="004F2871" w:rsidRDefault="00224809">
    <w:pPr>
      <w:pStyle w:val="Footer"/>
      <w:rPr>
        <w:rFonts w:asciiTheme="majorHAnsi" w:hAnsiTheme="majorHAnsi" w:cstheme="majorHAnsi"/>
        <w:b/>
        <w:color w:val="44546A"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443A" w14:textId="77777777" w:rsidR="00522D95" w:rsidRDefault="00522D95">
      <w:r>
        <w:separator/>
      </w:r>
    </w:p>
  </w:footnote>
  <w:footnote w:type="continuationSeparator" w:id="0">
    <w:p w14:paraId="685FF298" w14:textId="77777777" w:rsidR="00522D95" w:rsidRDefault="0052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E664" w14:textId="77777777" w:rsidR="00391EB4" w:rsidRDefault="00391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765C" w14:textId="57BFC52E" w:rsidR="007C6829" w:rsidRDefault="007C6829">
    <w:pPr>
      <w:pStyle w:val="Header"/>
    </w:pPr>
    <w:r>
      <w:rPr>
        <w:noProof/>
      </w:rPr>
      <mc:AlternateContent>
        <mc:Choice Requires="wps">
          <w:drawing>
            <wp:anchor distT="0" distB="0" distL="114300" distR="114300" simplePos="0" relativeHeight="251658752" behindDoc="0" locked="0" layoutInCell="1" allowOverlap="1" wp14:anchorId="1CA771FB" wp14:editId="32221417">
              <wp:simplePos x="0" y="0"/>
              <wp:positionH relativeFrom="column">
                <wp:posOffset>3885637</wp:posOffset>
              </wp:positionH>
              <wp:positionV relativeFrom="paragraph">
                <wp:posOffset>-354330</wp:posOffset>
              </wp:positionV>
              <wp:extent cx="2596340" cy="585042"/>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596340" cy="585042"/>
                      </a:xfrm>
                      <a:prstGeom prst="rect">
                        <a:avLst/>
                      </a:prstGeom>
                      <a:noFill/>
                      <a:ln w="6350">
                        <a:noFill/>
                      </a:ln>
                    </wps:spPr>
                    <wps:txbx>
                      <w:txbxContent>
                        <w:p w14:paraId="3E7622A0" w14:textId="77777777" w:rsidR="007C6829" w:rsidRDefault="007C6829" w:rsidP="007C6829">
                          <w:pPr>
                            <w:jc w:val="right"/>
                            <w:rPr>
                              <w:rFonts w:asciiTheme="majorHAnsi" w:hAnsiTheme="majorHAnsi" w:cstheme="majorHAnsi"/>
                              <w:color w:val="002060"/>
                              <w:sz w:val="32"/>
                              <w:szCs w:val="32"/>
                            </w:rPr>
                          </w:pPr>
                          <w:r>
                            <w:rPr>
                              <w:rFonts w:asciiTheme="majorHAnsi" w:hAnsiTheme="majorHAnsi" w:cstheme="majorHAnsi"/>
                              <w:color w:val="002060"/>
                              <w:sz w:val="32"/>
                              <w:szCs w:val="32"/>
                            </w:rPr>
                            <w:t xml:space="preserve"> </w:t>
                          </w:r>
                        </w:p>
                        <w:p w14:paraId="551B19F5" w14:textId="61DE38AD" w:rsidR="007C6829" w:rsidRPr="009836A7" w:rsidRDefault="007C6829" w:rsidP="007C6829">
                          <w:pPr>
                            <w:jc w:val="right"/>
                            <w:rPr>
                              <w:rFonts w:ascii="Arial" w:hAnsi="Arial" w:cs="Arial"/>
                              <w:sz w:val="32"/>
                              <w:szCs w:val="32"/>
                            </w:rPr>
                          </w:pPr>
                          <w:r w:rsidRPr="009836A7">
                            <w:rPr>
                              <w:rFonts w:ascii="Arial" w:hAnsi="Arial" w:cs="Arial"/>
                              <w:color w:val="002060"/>
                              <w:sz w:val="32"/>
                              <w:szCs w:val="32"/>
                            </w:rPr>
                            <w:t>Whistleblower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771FB" id="_x0000_t202" coordsize="21600,21600" o:spt="202" path="m,l,21600r21600,l21600,xe">
              <v:stroke joinstyle="miter"/>
              <v:path gradientshapeok="t" o:connecttype="rect"/>
            </v:shapetype>
            <v:shape id="_x0000_s1050" type="#_x0000_t202" style="position:absolute;margin-left:305.95pt;margin-top:-27.9pt;width:204.45pt;height:4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" filled="f" stroked="f" strokeweight=".5pt">
              <v:textbox>
                <w:txbxContent>
                  <w:p w14:paraId="3E7622A0" w14:textId="77777777" w:rsidR="007C6829" w:rsidRDefault="007C6829" w:rsidP="007C6829">
                    <w:pPr>
                      <w:jc w:val="right"/>
                      <w:rPr>
                        <w:rFonts w:asciiTheme="majorHAnsi" w:hAnsiTheme="majorHAnsi" w:cstheme="majorHAnsi"/>
                        <w:color w:val="002060"/>
                        <w:sz w:val="32"/>
                        <w:szCs w:val="32"/>
                      </w:rPr>
                    </w:pPr>
                    <w:r>
                      <w:rPr>
                        <w:rFonts w:asciiTheme="majorHAnsi" w:hAnsiTheme="majorHAnsi" w:cstheme="majorHAnsi"/>
                        <w:color w:val="002060"/>
                        <w:sz w:val="32"/>
                        <w:szCs w:val="32"/>
                      </w:rPr>
                      <w:t xml:space="preserve"> </w:t>
                    </w:r>
                  </w:p>
                  <w:p w14:paraId="551B19F5" w14:textId="61DE38AD" w:rsidR="007C6829" w:rsidRPr="009836A7" w:rsidRDefault="007C6829" w:rsidP="007C6829">
                    <w:pPr>
                      <w:jc w:val="right"/>
                      <w:rPr>
                        <w:rFonts w:ascii="Arial" w:hAnsi="Arial" w:cs="Arial"/>
                        <w:sz w:val="32"/>
                        <w:szCs w:val="32"/>
                      </w:rPr>
                    </w:pPr>
                    <w:r w:rsidRPr="009836A7">
                      <w:rPr>
                        <w:rFonts w:ascii="Arial" w:hAnsi="Arial" w:cs="Arial"/>
                        <w:color w:val="002060"/>
                        <w:sz w:val="32"/>
                        <w:szCs w:val="32"/>
                      </w:rPr>
                      <w:t>Whistleblower</w:t>
                    </w:r>
                  </w:p>
                </w:txbxContent>
              </v:textbox>
            </v:shape>
          </w:pict>
        </mc:Fallback>
      </mc:AlternateContent>
    </w:r>
    <w:r w:rsidRPr="004F2871">
      <w:rPr>
        <w:noProof/>
      </w:rPr>
      <mc:AlternateContent>
        <mc:Choice Requires="wps">
          <w:drawing>
            <wp:anchor distT="0" distB="0" distL="114300" distR="114300" simplePos="0" relativeHeight="251657728" behindDoc="0" locked="0" layoutInCell="1" allowOverlap="1" wp14:anchorId="60A23488" wp14:editId="49C62D08">
              <wp:simplePos x="0" y="0"/>
              <wp:positionH relativeFrom="column">
                <wp:posOffset>4414520</wp:posOffset>
              </wp:positionH>
              <wp:positionV relativeFrom="paragraph">
                <wp:posOffset>102235</wp:posOffset>
              </wp:positionV>
              <wp:extent cx="2065655" cy="56769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567690"/>
                      </a:xfrm>
                      <a:prstGeom prst="rect">
                        <a:avLst/>
                      </a:prstGeom>
                      <a:noFill/>
                      <a:ln w="9525">
                        <a:noFill/>
                        <a:miter lim="800000"/>
                        <a:headEnd/>
                        <a:tailEnd/>
                      </a:ln>
                    </wps:spPr>
                    <wps:txbx>
                      <w:txbxContent>
                        <w:p w14:paraId="53F38E00" w14:textId="77777777" w:rsidR="007C6829" w:rsidRPr="009836A7" w:rsidRDefault="007C6829" w:rsidP="007C6829">
                          <w:pPr>
                            <w:jc w:val="right"/>
                            <w:rPr>
                              <w:rFonts w:ascii="Arial" w:hAnsi="Arial" w:cs="Arial"/>
                              <w:color w:val="002060"/>
                              <w:sz w:val="48"/>
                              <w:szCs w:val="48"/>
                            </w:rPr>
                          </w:pPr>
                          <w:r w:rsidRPr="009836A7">
                            <w:rPr>
                              <w:rFonts w:ascii="Arial" w:hAnsi="Arial" w:cs="Arial"/>
                              <w:color w:val="002060"/>
                              <w:sz w:val="48"/>
                              <w:szCs w:val="48"/>
                            </w:rPr>
                            <w:t>Guideline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0A23488" id="Text Box 1" o:spid="_x0000_s1051" type="#_x0000_t202" style="position:absolute;margin-left:347.6pt;margin-top:8.05pt;width:162.65pt;height:44.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" filled="f" stroked="f">
              <v:textbox style="mso-fit-shape-to-text:t">
                <w:txbxContent>
                  <w:p w14:paraId="53F38E00" w14:textId="77777777" w:rsidR="007C6829" w:rsidRPr="009836A7" w:rsidRDefault="007C6829" w:rsidP="007C6829">
                    <w:pPr>
                      <w:jc w:val="right"/>
                      <w:rPr>
                        <w:rFonts w:ascii="Arial" w:hAnsi="Arial" w:cs="Arial"/>
                        <w:color w:val="002060"/>
                        <w:sz w:val="48"/>
                        <w:szCs w:val="48"/>
                      </w:rPr>
                    </w:pPr>
                    <w:r w:rsidRPr="009836A7">
                      <w:rPr>
                        <w:rFonts w:ascii="Arial" w:hAnsi="Arial" w:cs="Arial"/>
                        <w:color w:val="002060"/>
                        <w:sz w:val="48"/>
                        <w:szCs w:val="48"/>
                      </w:rPr>
                      <w:t>Guideline</w:t>
                    </w:r>
                  </w:p>
                </w:txbxContent>
              </v:textbox>
            </v:shape>
          </w:pict>
        </mc:Fallback>
      </mc:AlternateContent>
    </w:r>
    <w:r w:rsidRPr="004F2871">
      <w:rPr>
        <w:noProof/>
      </w:rPr>
      <w:drawing>
        <wp:anchor distT="0" distB="0" distL="114300" distR="114300" simplePos="0" relativeHeight="251656704" behindDoc="1" locked="0" layoutInCell="1" allowOverlap="1" wp14:anchorId="52BA6DC3" wp14:editId="5511B438">
          <wp:simplePos x="0" y="0"/>
          <wp:positionH relativeFrom="page">
            <wp:posOffset>0</wp:posOffset>
          </wp:positionH>
          <wp:positionV relativeFrom="page">
            <wp:posOffset>-8255</wp:posOffset>
          </wp:positionV>
          <wp:extent cx="7542000" cy="10663200"/>
          <wp:effectExtent l="0" t="0" r="1905"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Q A4 LH 2018.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3200"/>
                  </a:xfrm>
                  <a:prstGeom prst="rect">
                    <a:avLst/>
                  </a:prstGeom>
                </pic:spPr>
              </pic:pic>
            </a:graphicData>
          </a:graphic>
          <wp14:sizeRelH relativeFrom="margin">
            <wp14:pctWidth>0</wp14:pctWidth>
          </wp14:sizeRelH>
          <wp14:sizeRelV relativeFrom="margin">
            <wp14:pctHeight>0</wp14:pctHeight>
          </wp14:sizeRelV>
        </wp:anchor>
      </w:drawing>
    </w:r>
  </w:p>
  <w:p w14:paraId="203C6F48" w14:textId="28466DE9" w:rsidR="007C6829" w:rsidRDefault="007C6829" w:rsidP="0098346F">
    <w:pPr>
      <w:pStyle w:val="Header"/>
      <w:tabs>
        <w:tab w:val="left" w:pos="3510"/>
      </w:tabs>
      <w:jc w:val="both"/>
    </w:pPr>
  </w:p>
  <w:p w14:paraId="4985D80D" w14:textId="77777777" w:rsidR="007C6829" w:rsidRDefault="007C6829">
    <w:pPr>
      <w:pStyle w:val="Header"/>
    </w:pPr>
  </w:p>
  <w:p w14:paraId="2EBE3BB9" w14:textId="77777777" w:rsidR="007C6829" w:rsidRDefault="007C6829">
    <w:pPr>
      <w:pStyle w:val="Header"/>
    </w:pPr>
  </w:p>
  <w:p w14:paraId="5305E93E" w14:textId="77777777" w:rsidR="007C6829" w:rsidRPr="0098346F" w:rsidRDefault="007C6829">
    <w:pPr>
      <w:pStyle w:val="Header"/>
      <w:rPr>
        <w:sz w:val="22"/>
        <w:szCs w:val="22"/>
      </w:rPr>
    </w:pPr>
  </w:p>
  <w:p w14:paraId="24D1E2D7" w14:textId="22977A95" w:rsidR="007C6829" w:rsidRPr="0098346F" w:rsidRDefault="007C6829" w:rsidP="007C6829">
    <w:pPr>
      <w:pStyle w:val="Header"/>
      <w:tabs>
        <w:tab w:val="clear" w:pos="4513"/>
        <w:tab w:val="clear" w:pos="9026"/>
        <w:tab w:val="left" w:pos="6997"/>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CF7B" w14:textId="77777777" w:rsidR="00391EB4" w:rsidRDefault="00391E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B377" w14:textId="37BCF1E0" w:rsidR="00224809" w:rsidRDefault="00224809" w:rsidP="00344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B70"/>
    <w:multiLevelType w:val="hybridMultilevel"/>
    <w:tmpl w:val="328EF758"/>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C49C2"/>
    <w:multiLevelType w:val="hybridMultilevel"/>
    <w:tmpl w:val="9F947870"/>
    <w:lvl w:ilvl="0" w:tplc="DD8E1F96">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FD7C2C"/>
    <w:multiLevelType w:val="hybridMultilevel"/>
    <w:tmpl w:val="DF14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526ABC"/>
    <w:multiLevelType w:val="hybridMultilevel"/>
    <w:tmpl w:val="04CEB9C0"/>
    <w:lvl w:ilvl="0" w:tplc="659A2F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F26750"/>
    <w:multiLevelType w:val="hybridMultilevel"/>
    <w:tmpl w:val="5A945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59654C"/>
    <w:multiLevelType w:val="hybridMultilevel"/>
    <w:tmpl w:val="A002D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501DD5"/>
    <w:multiLevelType w:val="hybridMultilevel"/>
    <w:tmpl w:val="078CC290"/>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E7209A"/>
    <w:multiLevelType w:val="hybridMultilevel"/>
    <w:tmpl w:val="E4120A84"/>
    <w:lvl w:ilvl="0" w:tplc="3A58B7E8">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D21DC"/>
    <w:multiLevelType w:val="hybridMultilevel"/>
    <w:tmpl w:val="5C64F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F22CE2"/>
    <w:multiLevelType w:val="hybridMultilevel"/>
    <w:tmpl w:val="D7124AC2"/>
    <w:lvl w:ilvl="0" w:tplc="B692A11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9348FA"/>
    <w:multiLevelType w:val="hybridMultilevel"/>
    <w:tmpl w:val="C0F86836"/>
    <w:lvl w:ilvl="0" w:tplc="CD7CACE8">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241B15"/>
    <w:multiLevelType w:val="hybridMultilevel"/>
    <w:tmpl w:val="33B65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9E330A"/>
    <w:multiLevelType w:val="hybridMultilevel"/>
    <w:tmpl w:val="634E1254"/>
    <w:lvl w:ilvl="0" w:tplc="15DE68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D10D47"/>
    <w:multiLevelType w:val="hybridMultilevel"/>
    <w:tmpl w:val="9698C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031050"/>
    <w:multiLevelType w:val="hybridMultilevel"/>
    <w:tmpl w:val="0284F39A"/>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554788"/>
    <w:multiLevelType w:val="hybridMultilevel"/>
    <w:tmpl w:val="F4E21508"/>
    <w:lvl w:ilvl="0" w:tplc="659A2F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167D0C"/>
    <w:multiLevelType w:val="hybridMultilevel"/>
    <w:tmpl w:val="02A85CB0"/>
    <w:lvl w:ilvl="0" w:tplc="DA4E75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44150B0"/>
    <w:multiLevelType w:val="hybridMultilevel"/>
    <w:tmpl w:val="59E2C9BA"/>
    <w:lvl w:ilvl="0" w:tplc="DA4E75D0">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35786BA2"/>
    <w:multiLevelType w:val="hybridMultilevel"/>
    <w:tmpl w:val="CAE2ED2C"/>
    <w:lvl w:ilvl="0" w:tplc="15DE68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1D6555"/>
    <w:multiLevelType w:val="hybridMultilevel"/>
    <w:tmpl w:val="218A257C"/>
    <w:lvl w:ilvl="0" w:tplc="ADD41A4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280513"/>
    <w:multiLevelType w:val="hybridMultilevel"/>
    <w:tmpl w:val="09989184"/>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1D5338"/>
    <w:multiLevelType w:val="hybridMultilevel"/>
    <w:tmpl w:val="0CBABC10"/>
    <w:lvl w:ilvl="0" w:tplc="C114D3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D72B1"/>
    <w:multiLevelType w:val="hybridMultilevel"/>
    <w:tmpl w:val="66B24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C46162"/>
    <w:multiLevelType w:val="hybridMultilevel"/>
    <w:tmpl w:val="85F465B0"/>
    <w:lvl w:ilvl="0" w:tplc="DA4E75D0">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4" w15:restartNumberingAfterBreak="0">
    <w:nsid w:val="45273D1F"/>
    <w:multiLevelType w:val="hybridMultilevel"/>
    <w:tmpl w:val="2D603E82"/>
    <w:lvl w:ilvl="0" w:tplc="DA4E75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7CA4849"/>
    <w:multiLevelType w:val="hybridMultilevel"/>
    <w:tmpl w:val="D0A0064E"/>
    <w:lvl w:ilvl="0" w:tplc="078AAC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FA527D"/>
    <w:multiLevelType w:val="hybridMultilevel"/>
    <w:tmpl w:val="A4CE06F2"/>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E5904EE"/>
    <w:multiLevelType w:val="hybridMultilevel"/>
    <w:tmpl w:val="8C26F58C"/>
    <w:lvl w:ilvl="0" w:tplc="319A2C3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8C1F9F"/>
    <w:multiLevelType w:val="hybridMultilevel"/>
    <w:tmpl w:val="9210034A"/>
    <w:lvl w:ilvl="0" w:tplc="15DE68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8767F"/>
    <w:multiLevelType w:val="hybridMultilevel"/>
    <w:tmpl w:val="6C187524"/>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09C2DE4"/>
    <w:multiLevelType w:val="hybridMultilevel"/>
    <w:tmpl w:val="A0186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9D41B2"/>
    <w:multiLevelType w:val="hybridMultilevel"/>
    <w:tmpl w:val="00C02210"/>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0E464C"/>
    <w:multiLevelType w:val="hybridMultilevel"/>
    <w:tmpl w:val="27543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1407A0"/>
    <w:multiLevelType w:val="hybridMultilevel"/>
    <w:tmpl w:val="51FEFB3A"/>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9D089B"/>
    <w:multiLevelType w:val="hybridMultilevel"/>
    <w:tmpl w:val="920C7326"/>
    <w:lvl w:ilvl="0" w:tplc="CAD4B380">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A57342"/>
    <w:multiLevelType w:val="hybridMultilevel"/>
    <w:tmpl w:val="16482FCA"/>
    <w:lvl w:ilvl="0" w:tplc="659A2F2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D374EB3"/>
    <w:multiLevelType w:val="hybridMultilevel"/>
    <w:tmpl w:val="BF84D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E14C9C"/>
    <w:multiLevelType w:val="hybridMultilevel"/>
    <w:tmpl w:val="836A0E50"/>
    <w:lvl w:ilvl="0" w:tplc="BF6E81DC">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F47F1E"/>
    <w:multiLevelType w:val="hybridMultilevel"/>
    <w:tmpl w:val="E9CCF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7E4C98"/>
    <w:multiLevelType w:val="hybridMultilevel"/>
    <w:tmpl w:val="53FA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0F2146"/>
    <w:multiLevelType w:val="hybridMultilevel"/>
    <w:tmpl w:val="7C62443A"/>
    <w:lvl w:ilvl="0" w:tplc="DA4E75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1C3152B"/>
    <w:multiLevelType w:val="hybridMultilevel"/>
    <w:tmpl w:val="BDFE5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D474FF"/>
    <w:multiLevelType w:val="hybridMultilevel"/>
    <w:tmpl w:val="46464848"/>
    <w:lvl w:ilvl="0" w:tplc="BF6E81DC">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57E2A7B"/>
    <w:multiLevelType w:val="hybridMultilevel"/>
    <w:tmpl w:val="B8D65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886D1A"/>
    <w:multiLevelType w:val="hybridMultilevel"/>
    <w:tmpl w:val="3272CC68"/>
    <w:lvl w:ilvl="0" w:tplc="15DE68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7DD34F7"/>
    <w:multiLevelType w:val="hybridMultilevel"/>
    <w:tmpl w:val="49B066D6"/>
    <w:lvl w:ilvl="0" w:tplc="DA4E75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5A402F"/>
    <w:multiLevelType w:val="hybridMultilevel"/>
    <w:tmpl w:val="FCF4CE56"/>
    <w:lvl w:ilvl="0" w:tplc="DD8E1F9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AB546B1"/>
    <w:multiLevelType w:val="hybridMultilevel"/>
    <w:tmpl w:val="4BB4AD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D284C94"/>
    <w:multiLevelType w:val="hybridMultilevel"/>
    <w:tmpl w:val="80187A54"/>
    <w:lvl w:ilvl="0" w:tplc="EEB05E9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282A07"/>
    <w:multiLevelType w:val="hybridMultilevel"/>
    <w:tmpl w:val="AC6E8070"/>
    <w:lvl w:ilvl="0" w:tplc="F198E16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8"/>
  </w:num>
  <w:num w:numId="4">
    <w:abstractNumId w:val="32"/>
  </w:num>
  <w:num w:numId="5">
    <w:abstractNumId w:val="41"/>
  </w:num>
  <w:num w:numId="6">
    <w:abstractNumId w:val="4"/>
  </w:num>
  <w:num w:numId="7">
    <w:abstractNumId w:val="47"/>
  </w:num>
  <w:num w:numId="8">
    <w:abstractNumId w:val="39"/>
  </w:num>
  <w:num w:numId="9">
    <w:abstractNumId w:val="43"/>
  </w:num>
  <w:num w:numId="10">
    <w:abstractNumId w:val="15"/>
  </w:num>
  <w:num w:numId="11">
    <w:abstractNumId w:val="44"/>
  </w:num>
  <w:num w:numId="12">
    <w:abstractNumId w:val="37"/>
  </w:num>
  <w:num w:numId="13">
    <w:abstractNumId w:val="5"/>
  </w:num>
  <w:num w:numId="14">
    <w:abstractNumId w:val="25"/>
  </w:num>
  <w:num w:numId="15">
    <w:abstractNumId w:val="3"/>
  </w:num>
  <w:num w:numId="16">
    <w:abstractNumId w:val="34"/>
  </w:num>
  <w:num w:numId="17">
    <w:abstractNumId w:val="9"/>
  </w:num>
  <w:num w:numId="18">
    <w:abstractNumId w:val="35"/>
  </w:num>
  <w:num w:numId="19">
    <w:abstractNumId w:val="7"/>
  </w:num>
  <w:num w:numId="20">
    <w:abstractNumId w:val="48"/>
  </w:num>
  <w:num w:numId="21">
    <w:abstractNumId w:val="10"/>
  </w:num>
  <w:num w:numId="22">
    <w:abstractNumId w:val="21"/>
  </w:num>
  <w:num w:numId="23">
    <w:abstractNumId w:val="46"/>
  </w:num>
  <w:num w:numId="24">
    <w:abstractNumId w:val="26"/>
  </w:num>
  <w:num w:numId="25">
    <w:abstractNumId w:val="33"/>
  </w:num>
  <w:num w:numId="26">
    <w:abstractNumId w:val="19"/>
  </w:num>
  <w:num w:numId="27">
    <w:abstractNumId w:val="22"/>
  </w:num>
  <w:num w:numId="28">
    <w:abstractNumId w:val="16"/>
  </w:num>
  <w:num w:numId="29">
    <w:abstractNumId w:val="6"/>
  </w:num>
  <w:num w:numId="30">
    <w:abstractNumId w:val="1"/>
  </w:num>
  <w:num w:numId="31">
    <w:abstractNumId w:val="27"/>
  </w:num>
  <w:num w:numId="32">
    <w:abstractNumId w:val="45"/>
  </w:num>
  <w:num w:numId="33">
    <w:abstractNumId w:val="14"/>
  </w:num>
  <w:num w:numId="34">
    <w:abstractNumId w:val="0"/>
  </w:num>
  <w:num w:numId="35">
    <w:abstractNumId w:val="40"/>
  </w:num>
  <w:num w:numId="36">
    <w:abstractNumId w:val="24"/>
  </w:num>
  <w:num w:numId="37">
    <w:abstractNumId w:val="29"/>
  </w:num>
  <w:num w:numId="38">
    <w:abstractNumId w:val="17"/>
  </w:num>
  <w:num w:numId="39">
    <w:abstractNumId w:val="38"/>
  </w:num>
  <w:num w:numId="40">
    <w:abstractNumId w:val="23"/>
  </w:num>
  <w:num w:numId="41">
    <w:abstractNumId w:val="31"/>
  </w:num>
  <w:num w:numId="42">
    <w:abstractNumId w:val="30"/>
  </w:num>
  <w:num w:numId="43">
    <w:abstractNumId w:val="28"/>
  </w:num>
  <w:num w:numId="44">
    <w:abstractNumId w:val="42"/>
  </w:num>
  <w:num w:numId="45">
    <w:abstractNumId w:val="12"/>
  </w:num>
  <w:num w:numId="46">
    <w:abstractNumId w:val="2"/>
  </w:num>
  <w:num w:numId="47">
    <w:abstractNumId w:val="18"/>
  </w:num>
  <w:num w:numId="48">
    <w:abstractNumId w:val="11"/>
  </w:num>
  <w:num w:numId="49">
    <w:abstractNumId w:val="36"/>
  </w:num>
  <w:num w:numId="50">
    <w:abstractNumId w:val="20"/>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F5"/>
    <w:rsid w:val="00012C46"/>
    <w:rsid w:val="00020D58"/>
    <w:rsid w:val="00041012"/>
    <w:rsid w:val="000419D9"/>
    <w:rsid w:val="00050859"/>
    <w:rsid w:val="000539A8"/>
    <w:rsid w:val="00067C76"/>
    <w:rsid w:val="00074D60"/>
    <w:rsid w:val="0009575E"/>
    <w:rsid w:val="000B5257"/>
    <w:rsid w:val="000B75F3"/>
    <w:rsid w:val="000F19E5"/>
    <w:rsid w:val="00100E98"/>
    <w:rsid w:val="00103487"/>
    <w:rsid w:val="001127DB"/>
    <w:rsid w:val="00117E51"/>
    <w:rsid w:val="0012234B"/>
    <w:rsid w:val="00150251"/>
    <w:rsid w:val="001512CF"/>
    <w:rsid w:val="001A5783"/>
    <w:rsid w:val="001B618C"/>
    <w:rsid w:val="001C4D6C"/>
    <w:rsid w:val="001F50E2"/>
    <w:rsid w:val="00201B6D"/>
    <w:rsid w:val="0020565B"/>
    <w:rsid w:val="002131BE"/>
    <w:rsid w:val="00224809"/>
    <w:rsid w:val="00227758"/>
    <w:rsid w:val="0023188D"/>
    <w:rsid w:val="00234800"/>
    <w:rsid w:val="00240DFF"/>
    <w:rsid w:val="002621BA"/>
    <w:rsid w:val="00264167"/>
    <w:rsid w:val="00277C28"/>
    <w:rsid w:val="00277D1D"/>
    <w:rsid w:val="00283D88"/>
    <w:rsid w:val="00292AB1"/>
    <w:rsid w:val="00292C92"/>
    <w:rsid w:val="002A00EC"/>
    <w:rsid w:val="002A2332"/>
    <w:rsid w:val="002A368D"/>
    <w:rsid w:val="002B1460"/>
    <w:rsid w:val="002B2F94"/>
    <w:rsid w:val="002D0B4C"/>
    <w:rsid w:val="002D2E7E"/>
    <w:rsid w:val="002D3B84"/>
    <w:rsid w:val="002E2240"/>
    <w:rsid w:val="002E372F"/>
    <w:rsid w:val="00301B68"/>
    <w:rsid w:val="0030401C"/>
    <w:rsid w:val="00326A8F"/>
    <w:rsid w:val="00344E99"/>
    <w:rsid w:val="0034606A"/>
    <w:rsid w:val="003462D1"/>
    <w:rsid w:val="0037216F"/>
    <w:rsid w:val="003860CD"/>
    <w:rsid w:val="003862A6"/>
    <w:rsid w:val="00391EB4"/>
    <w:rsid w:val="00393FF1"/>
    <w:rsid w:val="003A120A"/>
    <w:rsid w:val="003A13B4"/>
    <w:rsid w:val="003A2933"/>
    <w:rsid w:val="003A7EBC"/>
    <w:rsid w:val="003B226F"/>
    <w:rsid w:val="003B27B5"/>
    <w:rsid w:val="003C7B90"/>
    <w:rsid w:val="003D2AC2"/>
    <w:rsid w:val="003D3F15"/>
    <w:rsid w:val="003F7B70"/>
    <w:rsid w:val="00400C49"/>
    <w:rsid w:val="0040526A"/>
    <w:rsid w:val="004168C0"/>
    <w:rsid w:val="0042200B"/>
    <w:rsid w:val="004228DD"/>
    <w:rsid w:val="004235EA"/>
    <w:rsid w:val="00431209"/>
    <w:rsid w:val="0043343A"/>
    <w:rsid w:val="00436C2A"/>
    <w:rsid w:val="00441E6F"/>
    <w:rsid w:val="0044353C"/>
    <w:rsid w:val="0044577C"/>
    <w:rsid w:val="00446BAA"/>
    <w:rsid w:val="00453084"/>
    <w:rsid w:val="00464F09"/>
    <w:rsid w:val="00475666"/>
    <w:rsid w:val="004B26C8"/>
    <w:rsid w:val="004B5BA3"/>
    <w:rsid w:val="004C2293"/>
    <w:rsid w:val="004C3D38"/>
    <w:rsid w:val="004C5DBE"/>
    <w:rsid w:val="004D154F"/>
    <w:rsid w:val="004E03F4"/>
    <w:rsid w:val="004E384D"/>
    <w:rsid w:val="004F400D"/>
    <w:rsid w:val="004F5C1A"/>
    <w:rsid w:val="0050493C"/>
    <w:rsid w:val="00506987"/>
    <w:rsid w:val="00510614"/>
    <w:rsid w:val="00520AE3"/>
    <w:rsid w:val="00522D95"/>
    <w:rsid w:val="00527F59"/>
    <w:rsid w:val="005450D3"/>
    <w:rsid w:val="00547F93"/>
    <w:rsid w:val="0055457B"/>
    <w:rsid w:val="00571C88"/>
    <w:rsid w:val="005A0AAC"/>
    <w:rsid w:val="005A1184"/>
    <w:rsid w:val="005A1A88"/>
    <w:rsid w:val="005A2C7C"/>
    <w:rsid w:val="005A5802"/>
    <w:rsid w:val="005E2A06"/>
    <w:rsid w:val="005E57A8"/>
    <w:rsid w:val="00604301"/>
    <w:rsid w:val="00606FC7"/>
    <w:rsid w:val="00620A77"/>
    <w:rsid w:val="006312D8"/>
    <w:rsid w:val="00634073"/>
    <w:rsid w:val="00645837"/>
    <w:rsid w:val="006527A7"/>
    <w:rsid w:val="006528EF"/>
    <w:rsid w:val="00657803"/>
    <w:rsid w:val="00661EBE"/>
    <w:rsid w:val="00663225"/>
    <w:rsid w:val="006639C6"/>
    <w:rsid w:val="00667D6B"/>
    <w:rsid w:val="00672F33"/>
    <w:rsid w:val="00673002"/>
    <w:rsid w:val="00684151"/>
    <w:rsid w:val="0068667A"/>
    <w:rsid w:val="00687610"/>
    <w:rsid w:val="0069118B"/>
    <w:rsid w:val="006A01C0"/>
    <w:rsid w:val="006A537D"/>
    <w:rsid w:val="006B3F44"/>
    <w:rsid w:val="006B6DBA"/>
    <w:rsid w:val="006C6805"/>
    <w:rsid w:val="006D6556"/>
    <w:rsid w:val="006D6C92"/>
    <w:rsid w:val="006E031F"/>
    <w:rsid w:val="006E1F4D"/>
    <w:rsid w:val="006F0C4F"/>
    <w:rsid w:val="00703D33"/>
    <w:rsid w:val="00711B6B"/>
    <w:rsid w:val="007405AF"/>
    <w:rsid w:val="00746993"/>
    <w:rsid w:val="00756B1F"/>
    <w:rsid w:val="0076085D"/>
    <w:rsid w:val="007609F2"/>
    <w:rsid w:val="00760EE1"/>
    <w:rsid w:val="00762D43"/>
    <w:rsid w:val="0076724A"/>
    <w:rsid w:val="00774FAE"/>
    <w:rsid w:val="007823EC"/>
    <w:rsid w:val="007834E2"/>
    <w:rsid w:val="007934DF"/>
    <w:rsid w:val="007940BE"/>
    <w:rsid w:val="007A7C38"/>
    <w:rsid w:val="007B213C"/>
    <w:rsid w:val="007B2A86"/>
    <w:rsid w:val="007B533A"/>
    <w:rsid w:val="007B61E7"/>
    <w:rsid w:val="007C6829"/>
    <w:rsid w:val="007E0553"/>
    <w:rsid w:val="007E5AD9"/>
    <w:rsid w:val="007F6B91"/>
    <w:rsid w:val="00813E9B"/>
    <w:rsid w:val="00815D1E"/>
    <w:rsid w:val="008164C9"/>
    <w:rsid w:val="0082253F"/>
    <w:rsid w:val="00822C85"/>
    <w:rsid w:val="0082621A"/>
    <w:rsid w:val="00826265"/>
    <w:rsid w:val="00852CFA"/>
    <w:rsid w:val="008541D0"/>
    <w:rsid w:val="008633DA"/>
    <w:rsid w:val="00865663"/>
    <w:rsid w:val="00875A72"/>
    <w:rsid w:val="00875E0D"/>
    <w:rsid w:val="00893298"/>
    <w:rsid w:val="00893EF5"/>
    <w:rsid w:val="008A3BBD"/>
    <w:rsid w:val="008E6F30"/>
    <w:rsid w:val="00924563"/>
    <w:rsid w:val="00933202"/>
    <w:rsid w:val="00943651"/>
    <w:rsid w:val="00947E1A"/>
    <w:rsid w:val="0095381E"/>
    <w:rsid w:val="00966EEF"/>
    <w:rsid w:val="00982B7A"/>
    <w:rsid w:val="0098346F"/>
    <w:rsid w:val="009836A7"/>
    <w:rsid w:val="00994805"/>
    <w:rsid w:val="00997FBD"/>
    <w:rsid w:val="009A5C74"/>
    <w:rsid w:val="009A63E8"/>
    <w:rsid w:val="009A75B8"/>
    <w:rsid w:val="009B566B"/>
    <w:rsid w:val="009C3B53"/>
    <w:rsid w:val="009D2743"/>
    <w:rsid w:val="009E1AA0"/>
    <w:rsid w:val="009E3D17"/>
    <w:rsid w:val="009E523B"/>
    <w:rsid w:val="009F61D0"/>
    <w:rsid w:val="009F6B23"/>
    <w:rsid w:val="00A1457A"/>
    <w:rsid w:val="00A20206"/>
    <w:rsid w:val="00A20A7C"/>
    <w:rsid w:val="00A27A02"/>
    <w:rsid w:val="00A3401A"/>
    <w:rsid w:val="00A3497A"/>
    <w:rsid w:val="00A40C39"/>
    <w:rsid w:val="00A61C94"/>
    <w:rsid w:val="00A70ECF"/>
    <w:rsid w:val="00A768FA"/>
    <w:rsid w:val="00A77453"/>
    <w:rsid w:val="00AB3B45"/>
    <w:rsid w:val="00AC6F6C"/>
    <w:rsid w:val="00AD3740"/>
    <w:rsid w:val="00AD6A55"/>
    <w:rsid w:val="00AF53AA"/>
    <w:rsid w:val="00B11418"/>
    <w:rsid w:val="00B13022"/>
    <w:rsid w:val="00B30E6C"/>
    <w:rsid w:val="00B33F1A"/>
    <w:rsid w:val="00B41740"/>
    <w:rsid w:val="00B4672F"/>
    <w:rsid w:val="00B53489"/>
    <w:rsid w:val="00B702C7"/>
    <w:rsid w:val="00B77B9B"/>
    <w:rsid w:val="00B813AC"/>
    <w:rsid w:val="00B8447C"/>
    <w:rsid w:val="00BA10A7"/>
    <w:rsid w:val="00BA549B"/>
    <w:rsid w:val="00BB5F64"/>
    <w:rsid w:val="00BC15EA"/>
    <w:rsid w:val="00BC645C"/>
    <w:rsid w:val="00BD4BF1"/>
    <w:rsid w:val="00BD7AFD"/>
    <w:rsid w:val="00BE3466"/>
    <w:rsid w:val="00BF08C7"/>
    <w:rsid w:val="00C0182C"/>
    <w:rsid w:val="00C12ECE"/>
    <w:rsid w:val="00C16EA8"/>
    <w:rsid w:val="00C427D5"/>
    <w:rsid w:val="00C43131"/>
    <w:rsid w:val="00C55CCD"/>
    <w:rsid w:val="00C66B4B"/>
    <w:rsid w:val="00C84744"/>
    <w:rsid w:val="00C85702"/>
    <w:rsid w:val="00C8673D"/>
    <w:rsid w:val="00CB6792"/>
    <w:rsid w:val="00CB7CC3"/>
    <w:rsid w:val="00CC064D"/>
    <w:rsid w:val="00CC4864"/>
    <w:rsid w:val="00D02BA0"/>
    <w:rsid w:val="00D03592"/>
    <w:rsid w:val="00D15126"/>
    <w:rsid w:val="00D2214A"/>
    <w:rsid w:val="00D44AA4"/>
    <w:rsid w:val="00D47812"/>
    <w:rsid w:val="00D54D9D"/>
    <w:rsid w:val="00D75424"/>
    <w:rsid w:val="00D7581A"/>
    <w:rsid w:val="00D80430"/>
    <w:rsid w:val="00D93386"/>
    <w:rsid w:val="00DA0F29"/>
    <w:rsid w:val="00DA2AC8"/>
    <w:rsid w:val="00DD1876"/>
    <w:rsid w:val="00DD1D60"/>
    <w:rsid w:val="00DD6513"/>
    <w:rsid w:val="00DD7638"/>
    <w:rsid w:val="00DE7163"/>
    <w:rsid w:val="00DE78DC"/>
    <w:rsid w:val="00DF5413"/>
    <w:rsid w:val="00E0223E"/>
    <w:rsid w:val="00E02DDD"/>
    <w:rsid w:val="00E07809"/>
    <w:rsid w:val="00E10FAC"/>
    <w:rsid w:val="00E12C07"/>
    <w:rsid w:val="00E14947"/>
    <w:rsid w:val="00E23BF5"/>
    <w:rsid w:val="00E25653"/>
    <w:rsid w:val="00E2743B"/>
    <w:rsid w:val="00E340E4"/>
    <w:rsid w:val="00E45E0C"/>
    <w:rsid w:val="00E478A7"/>
    <w:rsid w:val="00E5452F"/>
    <w:rsid w:val="00E614BC"/>
    <w:rsid w:val="00E66ADC"/>
    <w:rsid w:val="00E7138A"/>
    <w:rsid w:val="00E80150"/>
    <w:rsid w:val="00E907A5"/>
    <w:rsid w:val="00E94AA9"/>
    <w:rsid w:val="00E957BE"/>
    <w:rsid w:val="00EB1B4D"/>
    <w:rsid w:val="00EB2C8A"/>
    <w:rsid w:val="00EC1528"/>
    <w:rsid w:val="00EC1ABC"/>
    <w:rsid w:val="00EE2BBF"/>
    <w:rsid w:val="00F04649"/>
    <w:rsid w:val="00F10B31"/>
    <w:rsid w:val="00F21ABB"/>
    <w:rsid w:val="00F406CF"/>
    <w:rsid w:val="00F414B8"/>
    <w:rsid w:val="00F43CAE"/>
    <w:rsid w:val="00F5032A"/>
    <w:rsid w:val="00F642C3"/>
    <w:rsid w:val="00F7633B"/>
    <w:rsid w:val="00F90645"/>
    <w:rsid w:val="00FA24E6"/>
    <w:rsid w:val="00FA34AB"/>
    <w:rsid w:val="00FC4046"/>
    <w:rsid w:val="00FC72F5"/>
    <w:rsid w:val="00FE308D"/>
    <w:rsid w:val="00FE54E6"/>
    <w:rsid w:val="00FF5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81DC"/>
  <w15:chartTrackingRefBased/>
  <w15:docId w15:val="{D6F13AC9-161A-45E8-B19F-5C8FC2B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BF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3BF5"/>
    <w:pPr>
      <w:tabs>
        <w:tab w:val="center" w:pos="4513"/>
        <w:tab w:val="right" w:pos="9026"/>
      </w:tabs>
    </w:pPr>
  </w:style>
  <w:style w:type="character" w:customStyle="1" w:styleId="HeaderChar">
    <w:name w:val="Header Char"/>
    <w:basedOn w:val="DefaultParagraphFont"/>
    <w:link w:val="Header"/>
    <w:rsid w:val="00E23BF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23BF5"/>
    <w:pPr>
      <w:tabs>
        <w:tab w:val="center" w:pos="4513"/>
        <w:tab w:val="right" w:pos="9026"/>
      </w:tabs>
    </w:pPr>
  </w:style>
  <w:style w:type="character" w:customStyle="1" w:styleId="FooterChar">
    <w:name w:val="Footer Char"/>
    <w:basedOn w:val="DefaultParagraphFont"/>
    <w:link w:val="Footer"/>
    <w:uiPriority w:val="99"/>
    <w:rsid w:val="00E23BF5"/>
    <w:rPr>
      <w:rFonts w:ascii="Times New Roman" w:eastAsia="Times New Roman" w:hAnsi="Times New Roman" w:cs="Times New Roman"/>
      <w:sz w:val="24"/>
      <w:szCs w:val="24"/>
      <w:lang w:eastAsia="en-AU"/>
    </w:rPr>
  </w:style>
  <w:style w:type="character" w:styleId="PageNumber">
    <w:name w:val="page number"/>
    <w:basedOn w:val="DefaultParagraphFont"/>
    <w:rsid w:val="00E23BF5"/>
  </w:style>
  <w:style w:type="paragraph" w:styleId="ListParagraph">
    <w:name w:val="List Paragraph"/>
    <w:basedOn w:val="Normal"/>
    <w:uiPriority w:val="34"/>
    <w:qFormat/>
    <w:rsid w:val="00E23BF5"/>
    <w:pPr>
      <w:ind w:left="720"/>
      <w:contextualSpacing/>
    </w:pPr>
  </w:style>
  <w:style w:type="character" w:styleId="CommentReference">
    <w:name w:val="annotation reference"/>
    <w:basedOn w:val="DefaultParagraphFont"/>
    <w:uiPriority w:val="99"/>
    <w:semiHidden/>
    <w:unhideWhenUsed/>
    <w:rsid w:val="00E23BF5"/>
    <w:rPr>
      <w:sz w:val="16"/>
      <w:szCs w:val="16"/>
    </w:rPr>
  </w:style>
  <w:style w:type="paragraph" w:styleId="CommentText">
    <w:name w:val="annotation text"/>
    <w:basedOn w:val="Normal"/>
    <w:link w:val="CommentTextChar"/>
    <w:uiPriority w:val="99"/>
    <w:unhideWhenUsed/>
    <w:rsid w:val="00E23BF5"/>
    <w:rPr>
      <w:sz w:val="20"/>
      <w:szCs w:val="20"/>
    </w:rPr>
  </w:style>
  <w:style w:type="character" w:customStyle="1" w:styleId="CommentTextChar">
    <w:name w:val="Comment Text Char"/>
    <w:basedOn w:val="DefaultParagraphFont"/>
    <w:link w:val="CommentText"/>
    <w:uiPriority w:val="99"/>
    <w:rsid w:val="00E23BF5"/>
    <w:rPr>
      <w:rFonts w:ascii="Times New Roman" w:eastAsia="Times New Roman" w:hAnsi="Times New Roman" w:cs="Times New Roman"/>
      <w:sz w:val="20"/>
      <w:szCs w:val="20"/>
      <w:lang w:eastAsia="en-AU"/>
    </w:rPr>
  </w:style>
  <w:style w:type="character" w:styleId="Hyperlink">
    <w:name w:val="Hyperlink"/>
    <w:basedOn w:val="DefaultParagraphFont"/>
    <w:uiPriority w:val="99"/>
    <w:unhideWhenUsed/>
    <w:rsid w:val="00E23BF5"/>
    <w:rPr>
      <w:color w:val="0563C1" w:themeColor="hyperlink"/>
      <w:u w:val="single"/>
    </w:rPr>
  </w:style>
  <w:style w:type="paragraph" w:styleId="BalloonText">
    <w:name w:val="Balloon Text"/>
    <w:basedOn w:val="Normal"/>
    <w:link w:val="BalloonTextChar"/>
    <w:uiPriority w:val="99"/>
    <w:semiHidden/>
    <w:unhideWhenUsed/>
    <w:rsid w:val="00E23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F5"/>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3A120A"/>
    <w:rPr>
      <w:b/>
      <w:bCs/>
    </w:rPr>
  </w:style>
  <w:style w:type="character" w:customStyle="1" w:styleId="CommentSubjectChar">
    <w:name w:val="Comment Subject Char"/>
    <w:basedOn w:val="CommentTextChar"/>
    <w:link w:val="CommentSubject"/>
    <w:uiPriority w:val="99"/>
    <w:semiHidden/>
    <w:rsid w:val="003A120A"/>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CC064D"/>
    <w:rPr>
      <w:color w:val="954F72" w:themeColor="followedHyperlink"/>
      <w:u w:val="single"/>
    </w:rPr>
  </w:style>
  <w:style w:type="paragraph" w:styleId="Revision">
    <w:name w:val="Revision"/>
    <w:hidden/>
    <w:uiPriority w:val="99"/>
    <w:semiHidden/>
    <w:rsid w:val="006C6805"/>
    <w:pPr>
      <w:spacing w:after="0"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224809"/>
    <w:pPr>
      <w:spacing w:after="0" w:line="240" w:lineRule="auto"/>
    </w:pPr>
    <w:rPr>
      <w:rFonts w:ascii="Arial" w:hAnsi="Arial"/>
    </w:rPr>
  </w:style>
  <w:style w:type="character" w:styleId="UnresolvedMention">
    <w:name w:val="Unresolved Mention"/>
    <w:basedOn w:val="DefaultParagraphFont"/>
    <w:uiPriority w:val="99"/>
    <w:semiHidden/>
    <w:unhideWhenUsed/>
    <w:rsid w:val="00A6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urcommunity.com.au/files/whistleblowingbook.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c.gov.au/report-miscondu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D03CF7F2A30F4A886B7BE431D47A8C" ma:contentTypeVersion="12" ma:contentTypeDescription="Create a new document." ma:contentTypeScope="" ma:versionID="0e271bf7eb7a5159c8df9b4f83b97655">
  <xsd:schema xmlns:xsd="http://www.w3.org/2001/XMLSchema" xmlns:xs="http://www.w3.org/2001/XMLSchema" xmlns:p="http://schemas.microsoft.com/office/2006/metadata/properties" xmlns:ns2="9283ee21-4612-47c7-bfb9-1adf215e0f46" xmlns:ns3="f30a6ae3-b12b-4c58-95c0-0295deef01e4" targetNamespace="http://schemas.microsoft.com/office/2006/metadata/properties" ma:root="true" ma:fieldsID="38a23fdbf4da7028d5de8a1672148fda" ns2:_="" ns3:_="">
    <xsd:import namespace="9283ee21-4612-47c7-bfb9-1adf215e0f46"/>
    <xsd:import namespace="f30a6ae3-b12b-4c58-95c0-0295deef01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ee21-4612-47c7-bfb9-1adf215e0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a6ae3-b12b-4c58-95c0-0295deef01e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BAE3-2576-4D99-B919-B14C76AB1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6B9E90-1B5A-4344-B9EC-5D4E8C335EA9}">
  <ds:schemaRefs>
    <ds:schemaRef ds:uri="http://schemas.microsoft.com/sharepoint/v3/contenttype/forms"/>
  </ds:schemaRefs>
</ds:datastoreItem>
</file>

<file path=customXml/itemProps3.xml><?xml version="1.0" encoding="utf-8"?>
<ds:datastoreItem xmlns:ds="http://schemas.openxmlformats.org/officeDocument/2006/customXml" ds:itemID="{9D64FD24-FC77-4C98-B753-099B915AA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ee21-4612-47c7-bfb9-1adf215e0f46"/>
    <ds:schemaRef ds:uri="f30a6ae3-b12b-4c58-95c0-0295deef01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7025A-600E-4854-8CF8-6942B842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3012</Words>
  <Characters>17172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Jennings</dc:creator>
  <cp:keywords/>
  <dc:description/>
  <cp:lastModifiedBy>Samantha Lennox</cp:lastModifiedBy>
  <cp:revision>21</cp:revision>
  <cp:lastPrinted>2019-11-06T06:31:00Z</cp:lastPrinted>
  <dcterms:created xsi:type="dcterms:W3CDTF">2021-05-24T00:42:00Z</dcterms:created>
  <dcterms:modified xsi:type="dcterms:W3CDTF">2021-05-24T02:00:00Z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0x01010031D03CF7F2A30F4A886B7BE431D47A8C</vt:lpwstr>
  </property>
  <property fmtid="{D5CDD505-2E9C-101B-9397-08002B2CF9AE}" pid="3" name="Order">
    <vt:r8>808600</vt:r8>
  </property>
</Properties>
</file>